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BCCE1" w14:textId="304A0507"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SỞ GIÁO DỤC VÀ ĐÀO TẠO NGHỆ AN</w:t>
      </w:r>
      <w:r w:rsidRPr="007153DF">
        <w:rPr>
          <w:rFonts w:asciiTheme="majorHAnsi" w:hAnsiTheme="majorHAnsi" w:cstheme="majorHAnsi"/>
          <w:lang w:val="en-US"/>
        </w:rPr>
        <w:br/>
      </w:r>
      <w:r w:rsidRPr="007153DF">
        <w:rPr>
          <w:rFonts w:asciiTheme="majorHAnsi" w:hAnsiTheme="majorHAnsi" w:cstheme="majorHAnsi"/>
          <w:b/>
          <w:bCs/>
          <w:lang w:val="en-US"/>
        </w:rPr>
        <w:t>ĐỀ THI CHÍNH THỨC</w:t>
      </w:r>
      <w:r w:rsidRPr="007153DF">
        <w:rPr>
          <w:rFonts w:asciiTheme="majorHAnsi" w:hAnsiTheme="majorHAnsi" w:cstheme="majorHAnsi"/>
          <w:lang w:val="en-US"/>
        </w:rPr>
        <w:br/>
        <w:t>(Đề có 02 trang)</w:t>
      </w:r>
    </w:p>
    <w:p w14:paraId="621FA795"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KỲ THI TUYỂN SINH VÀO LỚP 10 THPT</w:t>
      </w:r>
      <w:r w:rsidRPr="007153DF">
        <w:rPr>
          <w:rFonts w:asciiTheme="majorHAnsi" w:hAnsiTheme="majorHAnsi" w:cstheme="majorHAnsi"/>
          <w:b/>
          <w:bCs/>
          <w:lang w:val="en-US"/>
        </w:rPr>
        <w:br/>
        <w:t>NĂM HỌC 2025 – 2026</w:t>
      </w:r>
      <w:r w:rsidRPr="007153DF">
        <w:rPr>
          <w:rFonts w:asciiTheme="majorHAnsi" w:hAnsiTheme="majorHAnsi" w:cstheme="majorHAnsi"/>
          <w:lang w:val="en-US"/>
        </w:rPr>
        <w:br/>
      </w:r>
      <w:r w:rsidRPr="007153DF">
        <w:rPr>
          <w:rFonts w:asciiTheme="majorHAnsi" w:hAnsiTheme="majorHAnsi" w:cstheme="majorHAnsi"/>
          <w:b/>
          <w:bCs/>
          <w:lang w:val="en-US"/>
        </w:rPr>
        <w:t>Môn thi: NGỮ VĂN</w:t>
      </w:r>
      <w:r w:rsidRPr="007153DF">
        <w:rPr>
          <w:rFonts w:asciiTheme="majorHAnsi" w:hAnsiTheme="majorHAnsi" w:cstheme="majorHAnsi"/>
          <w:lang w:val="en-US"/>
        </w:rPr>
        <w:br/>
      </w:r>
      <w:r w:rsidRPr="007153DF">
        <w:rPr>
          <w:rFonts w:asciiTheme="majorHAnsi" w:hAnsiTheme="majorHAnsi" w:cstheme="majorHAnsi"/>
          <w:i/>
          <w:iCs/>
          <w:lang w:val="en-US"/>
        </w:rPr>
        <w:t>Thời gian làm bài: 120 phút, không kể thời gian giao đề</w:t>
      </w:r>
    </w:p>
    <w:p w14:paraId="334502D3" w14:textId="2E5CB2FF"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I. Đọc hiểu (4,0 điểm)</w:t>
      </w:r>
    </w:p>
    <w:p w14:paraId="798A2F57"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Đọc văn bản:</w:t>
      </w:r>
    </w:p>
    <w:p w14:paraId="454722E1"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ẦM VU, ẦM VU…</w:t>
      </w:r>
      <w:r w:rsidRPr="007153DF">
        <w:rPr>
          <w:rFonts w:asciiTheme="majorHAnsi" w:hAnsiTheme="majorHAnsi" w:cstheme="majorHAnsi"/>
          <w:lang w:val="en-US"/>
        </w:rPr>
        <w:br/>
      </w:r>
      <w:r w:rsidRPr="007153DF">
        <w:rPr>
          <w:rFonts w:asciiTheme="majorHAnsi" w:hAnsiTheme="majorHAnsi" w:cstheme="majorHAnsi"/>
          <w:i/>
          <w:iCs/>
          <w:lang w:val="en-US"/>
        </w:rPr>
        <w:t>(Trích)</w:t>
      </w:r>
      <w:r w:rsidRPr="007153DF">
        <w:rPr>
          <w:rFonts w:asciiTheme="majorHAnsi" w:hAnsiTheme="majorHAnsi" w:cstheme="majorHAnsi"/>
          <w:lang w:val="en-US"/>
        </w:rPr>
        <w:br/>
      </w:r>
      <w:r w:rsidRPr="007153DF">
        <w:rPr>
          <w:rFonts w:asciiTheme="majorHAnsi" w:hAnsiTheme="majorHAnsi" w:cstheme="majorHAnsi"/>
          <w:b/>
          <w:bCs/>
          <w:lang w:val="en-US"/>
        </w:rPr>
        <w:t>Trần Đức Tiến</w:t>
      </w:r>
    </w:p>
    <w:p w14:paraId="5511D865"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t>Những buổi chiều mùa hè, nhiều người trong xóm tôi thường rủ nhau ra con đồi chơi thả diều. Con đồi áp nơi chạy ngang qua cánh đồng, nên tha hồ có khoảng gian thoáng đãng cho diều lên. Người lớn thả diều của người lớn. Trẻ con chơi diều tre con. Diều bay cao đều bị lùa thấp, diều đứng yên đều nhão lộn. Lại có cả những cánh én gặp bẫy giăng lưới đen lì chĩa ngang tầm ngang tre, chùm đuối dài vày váy rất vui mắt. Mê chơi diều, nhiều khi sẩm tối chưa biết đường về nhà.</w:t>
      </w:r>
    </w:p>
    <w:p w14:paraId="28A77F8C"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i/>
          <w:iCs/>
          <w:lang w:val="en-US"/>
        </w:rPr>
        <w:t>(Lược một đoạn: Tầm mười tuổi là tôi đã tự làm được diều. Chỉ cần vài thanh tre cật vót nan, mấy tờ giấy mỏng, một ít nhựa sung là có thể phất được một con diều. Đây điều cuốn theo lòng tôi đầy chuối, chít kháu, đáy gai. Diều của người lớn cấu kì hơn. Lúc đem diều đi thả, phải có kĩ thuật thì diều mới bay cao. Diều người lớn thường có thêm ống sáo, sáo đơn hoặc sáo kép…)</w:t>
      </w:r>
    </w:p>
    <w:p w14:paraId="3CD4E411"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t>Mỗi sáo kêu một giọng. Tiếng thanh tiếng đục. Tiếng bổng tiếng trầm. Tiếng sáo con tuy thuộc vào diều nào đúng gió, diều nào hay nghiêng đảo (gọi là diều ngóay cháo). Diều ngóay cháo thì tiếng sáo nghe nghịch, hồn. Bốn, năm cái diều sáo lên lẫn âm thanh bẩn hao tàu nhạc đồng quê thật êm đềm, da diết. Những đêm trăng sáng, tiếng diều vi vút hơn, vang xa hơn. Để diều bay suốt đêm là thường. Âm thanh vời vợi trời mây ru mọi người vào giấc ngủ. Và trong giấc ngủ, có những giấc mơ thật ngọt ngào...</w:t>
      </w:r>
    </w:p>
    <w:p w14:paraId="4E3E4195"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t>Tiếng sáo diều của anh Tùng không o o o như đều một giọng như sáo những con diều khác.</w:t>
      </w:r>
      <w:r w:rsidRPr="007153DF">
        <w:rPr>
          <w:rFonts w:asciiTheme="majorHAnsi" w:hAnsiTheme="majorHAnsi" w:cstheme="majorHAnsi"/>
          <w:lang w:val="en-US"/>
        </w:rPr>
        <w:br/>
      </w:r>
      <w:r w:rsidRPr="007153DF">
        <w:rPr>
          <w:rFonts w:asciiTheme="majorHAnsi" w:hAnsiTheme="majorHAnsi" w:cstheme="majorHAnsi"/>
          <w:b/>
          <w:bCs/>
          <w:lang w:val="en-US"/>
        </w:rPr>
        <w:t>“Ầm vu… ầm vu… u u u…”</w:t>
      </w:r>
      <w:r w:rsidRPr="007153DF">
        <w:rPr>
          <w:rFonts w:asciiTheme="majorHAnsi" w:hAnsiTheme="majorHAnsi" w:cstheme="majorHAnsi"/>
          <w:lang w:val="en-US"/>
        </w:rPr>
        <w:t xml:space="preserve"> Lúc xa lúc gần. Trường ở mạn đồng lại hóa ra mạn tây. Một con diều thả lên mà như có hai, ba con diều cùng nhau bay lượn. Chiều nào anh Tùng thả diều là chúng tôi biết ngay. Không lẫn đi đâu được.</w:t>
      </w:r>
    </w:p>
    <w:p w14:paraId="4566D010"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t>Chị Thắm cũng mê tiếng sáo “ầm vu”, nhưng chị đâu biết con diều của ai? Vì chị không phải là người cùng làng. Chị ở mãi trên Đà Tiệm, cách làng tôi bốn, năm cây số.</w:t>
      </w:r>
    </w:p>
    <w:p w14:paraId="1448D4F9"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t xml:space="preserve">Chị Thắm bị bệnh khó ngủ. Đêm chị thức chong chong. Nhưng ban ngày có khi chị lại thiếp đi bất chợt. Người ta kể có hôm chị đang cấy ngoài đồng thì ngủ gục úp mặt xuống bùn. Đến đêm chị Thắm trở lại căn nhà ngoài rìa, nghe mặt nhìn trời. Đêm đi đêm lại sáo soi trên khoảng trời tự ngọn tre cuối vườn sang nóc bếp nhà hàng xóm và vẫn không sao chợp mắt nổi. Những sợi dây thần kinh run dậy chỉ cần diều chị nghe tiếng sáo </w:t>
      </w:r>
      <w:r w:rsidRPr="007153DF">
        <w:rPr>
          <w:rFonts w:asciiTheme="majorHAnsi" w:hAnsiTheme="majorHAnsi" w:cstheme="majorHAnsi"/>
          <w:b/>
          <w:bCs/>
          <w:lang w:val="en-US"/>
        </w:rPr>
        <w:t>“ầm vu… ầm vu… u u u…”</w:t>
      </w:r>
      <w:r w:rsidRPr="007153DF">
        <w:rPr>
          <w:rFonts w:asciiTheme="majorHAnsi" w:hAnsiTheme="majorHAnsi" w:cstheme="majorHAnsi"/>
          <w:lang w:val="en-US"/>
        </w:rPr>
        <w:t xml:space="preserve"> Cái thanh âm đặc biệt ấy giống như con thuyền bập bênh đưa chị trôi dần vào giấc mơ...</w:t>
      </w:r>
    </w:p>
    <w:p w14:paraId="491F2228"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t xml:space="preserve">Nhưng có một đêm, tiếng sáo lạ lùng đột nhiên bị ngắt quãng. Rõ ràng đang </w:t>
      </w:r>
      <w:r w:rsidRPr="007153DF">
        <w:rPr>
          <w:rFonts w:asciiTheme="majorHAnsi" w:hAnsiTheme="majorHAnsi" w:cstheme="majorHAnsi"/>
          <w:b/>
          <w:bCs/>
          <w:lang w:val="en-US"/>
        </w:rPr>
        <w:t>“ầm vu”</w:t>
      </w:r>
      <w:r w:rsidRPr="007153DF">
        <w:rPr>
          <w:rFonts w:asciiTheme="majorHAnsi" w:hAnsiTheme="majorHAnsi" w:cstheme="majorHAnsi"/>
          <w:lang w:val="en-US"/>
        </w:rPr>
        <w:t xml:space="preserve"> em tai, bỗng nhiên </w:t>
      </w:r>
      <w:r w:rsidRPr="007153DF">
        <w:rPr>
          <w:rFonts w:asciiTheme="majorHAnsi" w:hAnsiTheme="majorHAnsi" w:cstheme="majorHAnsi"/>
          <w:b/>
          <w:bCs/>
          <w:lang w:val="en-US"/>
        </w:rPr>
        <w:t>“u u u”</w:t>
      </w:r>
      <w:r w:rsidRPr="007153DF">
        <w:rPr>
          <w:rFonts w:asciiTheme="majorHAnsi" w:hAnsiTheme="majorHAnsi" w:cstheme="majorHAnsi"/>
          <w:lang w:val="en-US"/>
        </w:rPr>
        <w:t xml:space="preserve"> mấy tiếng bị hụt hơi. Rồi cắt đứt hẳn rồi tắt tịt. Sáo rơi, nát cánh diều sao dựng yên, nhấp nháy. Chị Thắm lại thức chong chong nhìn sao.</w:t>
      </w:r>
    </w:p>
    <w:p w14:paraId="4A6E403B"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t>Sáng sớm hôm sau, vừa ăn xong mẩu củ khoai lót dạ để chuẩn bị ra đồng, chị thấy bóng người lạ thấp thoáng ngoài rào nhà mình.</w:t>
      </w:r>
    </w:p>
    <w:p w14:paraId="02A30043"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lastRenderedPageBreak/>
        <w:t>– Ai hỏi gì ngoài ấy thế? – Chị Thắm đánh tiếng hỏi vọng ra.</w:t>
      </w:r>
      <w:r w:rsidRPr="007153DF">
        <w:rPr>
          <w:rFonts w:asciiTheme="majorHAnsi" w:hAnsiTheme="majorHAnsi" w:cstheme="majorHAnsi"/>
          <w:lang w:val="en-US"/>
        </w:rPr>
        <w:br/>
        <w:t>– Chị làm ơn… – Người đàn ông trẻ tuổi vừa nói vừa rụt rè đến gần:</w:t>
      </w:r>
      <w:r w:rsidRPr="007153DF">
        <w:rPr>
          <w:rFonts w:asciiTheme="majorHAnsi" w:hAnsiTheme="majorHAnsi" w:cstheme="majorHAnsi"/>
          <w:lang w:val="en-US"/>
        </w:rPr>
        <w:br/>
        <w:t>– Anh mua tre đàn hay tre lạt?</w:t>
      </w:r>
    </w:p>
    <w:p w14:paraId="424DC23D"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t>– Dạ không… Con diều của tôi…</w:t>
      </w:r>
    </w:p>
    <w:p w14:paraId="3C2164F8"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t>Chị Thắm nhìn lên. Chiếc diều cánh cóc như con chim không lồ bị trọng thương mắc trên ngọn tre, với một bên cánh bị gai tre dăm rách toạc. Một đoạn dây lòng thòng dính theo diều.</w:t>
      </w:r>
    </w:p>
    <w:p w14:paraId="682B6185"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t xml:space="preserve">Người đàn ông lạ mặt ấy chính là anh Tùng. Hóa ra lúc nửa đêm về sáng, chị Thắm giật mình nghe tiếng </w:t>
      </w:r>
      <w:r w:rsidRPr="007153DF">
        <w:rPr>
          <w:rFonts w:asciiTheme="majorHAnsi" w:hAnsiTheme="majorHAnsi" w:cstheme="majorHAnsi"/>
          <w:b/>
          <w:bCs/>
          <w:lang w:val="en-US"/>
        </w:rPr>
        <w:t>“u u”</w:t>
      </w:r>
      <w:r w:rsidRPr="007153DF">
        <w:rPr>
          <w:rFonts w:asciiTheme="majorHAnsi" w:hAnsiTheme="majorHAnsi" w:cstheme="majorHAnsi"/>
          <w:lang w:val="en-US"/>
        </w:rPr>
        <w:t xml:space="preserve"> ấy là lúc con diều của anh Tùng bị đứt một phần dây. Sáng ra, anh Tùng đánh đường ngược hóng gió đến tìm chị. Chạy mãi lên Đà Tiệm, may có một tay tre dài run rủi thế nào, anh tìm đến bụi tre cuối vườn nhà chị Thắm.</w:t>
      </w:r>
    </w:p>
    <w:p w14:paraId="63492CF1"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t>– Mọi công rào con anh lo tất.</w:t>
      </w:r>
    </w:p>
    <w:p w14:paraId="094DFC89"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t>Vậy là nhờ có con diều đứt dây một tối lẻ, anh Tùng gặp được chị Thắm. Rồi cả hai phải lòng nhau. Nửa năm sau, họ tổ chức đám cưới.</w:t>
      </w:r>
    </w:p>
    <w:p w14:paraId="0FDDC53A"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lang w:val="en-US"/>
        </w:rPr>
        <w:t>Chị Thắm khỏi hẳn căn bệnh mất ngủ. Anh Tùng cũng nghỉ chơi thả diều. Suốt ngày chỉ thấy anh thí thú với công việc đồng áng. Nghe nói nhiều người tìm anh mua cái gì, về làm sao để được tiếng “ầm vu” mà không bán. Anh vẫn để sáo gối với diều, và đêm cái kí niệm để đời ấy gác kĩ lên xà nhà.</w:t>
      </w:r>
    </w:p>
    <w:p w14:paraId="48A3554A" w14:textId="146C8E90"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 xml:space="preserve"> (Trên đồi cánh chuồn chuồn, NXB Kim Đồng, 2020, tr.160–166)</w:t>
      </w:r>
    </w:p>
    <w:p w14:paraId="0BF79B2C" w14:textId="1A4121C7"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Thực hiện các yêu cầu:</w:t>
      </w:r>
    </w:p>
    <w:p w14:paraId="35089FDB"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Câu 1.</w:t>
      </w:r>
      <w:r w:rsidRPr="007153DF">
        <w:rPr>
          <w:rFonts w:asciiTheme="majorHAnsi" w:hAnsiTheme="majorHAnsi" w:cstheme="majorHAnsi"/>
          <w:lang w:val="en-US"/>
        </w:rPr>
        <w:t xml:space="preserve"> Xác định ngôi kể của truyện.</w:t>
      </w:r>
    </w:p>
    <w:p w14:paraId="26E9693B"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Câu 2.</w:t>
      </w:r>
      <w:r w:rsidRPr="007153DF">
        <w:rPr>
          <w:rFonts w:asciiTheme="majorHAnsi" w:hAnsiTheme="majorHAnsi" w:cstheme="majorHAnsi"/>
          <w:lang w:val="en-US"/>
        </w:rPr>
        <w:t xml:space="preserve"> Vào </w:t>
      </w:r>
      <w:r w:rsidRPr="007153DF">
        <w:rPr>
          <w:rFonts w:asciiTheme="majorHAnsi" w:hAnsiTheme="majorHAnsi" w:cstheme="majorHAnsi"/>
          <w:i/>
          <w:iCs/>
          <w:lang w:val="en-US"/>
        </w:rPr>
        <w:t>Những đêm trăng sáng</w:t>
      </w:r>
      <w:r w:rsidRPr="007153DF">
        <w:rPr>
          <w:rFonts w:asciiTheme="majorHAnsi" w:hAnsiTheme="majorHAnsi" w:cstheme="majorHAnsi"/>
          <w:lang w:val="en-US"/>
        </w:rPr>
        <w:t>, tiếng sáo diều được tác giả miêu tả như thế nào?</w:t>
      </w:r>
    </w:p>
    <w:p w14:paraId="6376B9A6"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Câu 3.</w:t>
      </w:r>
      <w:r w:rsidRPr="007153DF">
        <w:rPr>
          <w:rFonts w:asciiTheme="majorHAnsi" w:hAnsiTheme="majorHAnsi" w:cstheme="majorHAnsi"/>
          <w:lang w:val="en-US"/>
        </w:rPr>
        <w:t xml:space="preserve"> Phân tích tác dụng của biện pháp tu từ so sánh trong câu văn:</w:t>
      </w:r>
      <w:r w:rsidRPr="007153DF">
        <w:rPr>
          <w:rFonts w:asciiTheme="majorHAnsi" w:hAnsiTheme="majorHAnsi" w:cstheme="majorHAnsi"/>
          <w:lang w:val="en-US"/>
        </w:rPr>
        <w:br/>
      </w:r>
      <w:r w:rsidRPr="007153DF">
        <w:rPr>
          <w:rFonts w:asciiTheme="majorHAnsi" w:hAnsiTheme="majorHAnsi" w:cstheme="majorHAnsi"/>
          <w:b/>
          <w:bCs/>
          <w:lang w:val="en-US"/>
        </w:rPr>
        <w:t>"Cái thanh âm đặc biệt ấy giống như con thuyền bập bênh đưa chị trôi dần vào giấc mơ."</w:t>
      </w:r>
    </w:p>
    <w:p w14:paraId="5CBCFE81"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Câu 4.</w:t>
      </w:r>
      <w:r w:rsidRPr="007153DF">
        <w:rPr>
          <w:rFonts w:asciiTheme="majorHAnsi" w:hAnsiTheme="majorHAnsi" w:cstheme="majorHAnsi"/>
          <w:lang w:val="en-US"/>
        </w:rPr>
        <w:t xml:space="preserve"> Theo em, vì sao </w:t>
      </w:r>
      <w:r w:rsidRPr="007153DF">
        <w:rPr>
          <w:rFonts w:asciiTheme="majorHAnsi" w:hAnsiTheme="majorHAnsi" w:cstheme="majorHAnsi"/>
          <w:i/>
          <w:iCs/>
          <w:lang w:val="en-US"/>
        </w:rPr>
        <w:t>nhiều người tìm đến hỏi mua cái ống sáo “ầm vu” nhưng anh Tùng không bán</w:t>
      </w:r>
      <w:r w:rsidRPr="007153DF">
        <w:rPr>
          <w:rFonts w:asciiTheme="majorHAnsi" w:hAnsiTheme="majorHAnsi" w:cstheme="majorHAnsi"/>
          <w:lang w:val="en-US"/>
        </w:rPr>
        <w:t>?</w:t>
      </w:r>
    </w:p>
    <w:p w14:paraId="597C759A"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Câu 5.</w:t>
      </w:r>
      <w:r w:rsidRPr="007153DF">
        <w:rPr>
          <w:rFonts w:asciiTheme="majorHAnsi" w:hAnsiTheme="majorHAnsi" w:cstheme="majorHAnsi"/>
          <w:lang w:val="en-US"/>
        </w:rPr>
        <w:t xml:space="preserve"> Nhận xét khung cảnh làng quê được thể hiện trong truyện ngắn.</w:t>
      </w:r>
    </w:p>
    <w:p w14:paraId="3C4E08E4" w14:textId="50FF6A9C"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II. Viết (6,0 điểm)</w:t>
      </w:r>
    </w:p>
    <w:p w14:paraId="18B7E58D"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Câu 1 (2,0 điểm):</w:t>
      </w:r>
      <w:r w:rsidRPr="007153DF">
        <w:rPr>
          <w:rFonts w:asciiTheme="majorHAnsi" w:hAnsiTheme="majorHAnsi" w:cstheme="majorHAnsi"/>
          <w:lang w:val="en-US"/>
        </w:rPr>
        <w:br/>
        <w:t xml:space="preserve">Viết đoạn văn nghị luận (khoảng 200 chữ) </w:t>
      </w:r>
      <w:r w:rsidRPr="007153DF">
        <w:rPr>
          <w:rFonts w:asciiTheme="majorHAnsi" w:hAnsiTheme="majorHAnsi" w:cstheme="majorHAnsi"/>
          <w:b/>
          <w:bCs/>
          <w:lang w:val="en-US"/>
        </w:rPr>
        <w:t>phân tích nhân vật Tùng</w:t>
      </w:r>
      <w:r w:rsidRPr="007153DF">
        <w:rPr>
          <w:rFonts w:asciiTheme="majorHAnsi" w:hAnsiTheme="majorHAnsi" w:cstheme="majorHAnsi"/>
          <w:lang w:val="en-US"/>
        </w:rPr>
        <w:t xml:space="preserve"> trong đoạn trích ở phần Đọc hiểu.</w:t>
      </w:r>
    </w:p>
    <w:p w14:paraId="61EE1A14" w14:textId="77777777"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Câu 2 (4,0 điểm):</w:t>
      </w:r>
      <w:r w:rsidRPr="007153DF">
        <w:rPr>
          <w:rFonts w:asciiTheme="majorHAnsi" w:hAnsiTheme="majorHAnsi" w:cstheme="majorHAnsi"/>
          <w:lang w:val="en-US"/>
        </w:rPr>
        <w:br/>
        <w:t>Những trò chơi dân gian mang đậm nét văn hóa Việt đang dần bị mai một trong cuộc sống hiện đại nhưng điều đó không có nghĩa là nó không còn sức hấp dẫn.</w:t>
      </w:r>
      <w:r w:rsidRPr="007153DF">
        <w:rPr>
          <w:rFonts w:asciiTheme="majorHAnsi" w:hAnsiTheme="majorHAnsi" w:cstheme="majorHAnsi"/>
          <w:lang w:val="en-US"/>
        </w:rPr>
        <w:br/>
      </w:r>
      <w:r w:rsidRPr="007153DF">
        <w:rPr>
          <w:rFonts w:asciiTheme="majorHAnsi" w:hAnsiTheme="majorHAnsi" w:cstheme="majorHAnsi"/>
          <w:i/>
          <w:iCs/>
          <w:lang w:val="en-US"/>
        </w:rPr>
        <w:t>Em hãy viết bài văn nghị luận bàn về vấn đề:</w:t>
      </w:r>
      <w:r w:rsidRPr="007153DF">
        <w:rPr>
          <w:rFonts w:asciiTheme="majorHAnsi" w:hAnsiTheme="majorHAnsi" w:cstheme="majorHAnsi"/>
          <w:lang w:val="en-US"/>
        </w:rPr>
        <w:br/>
      </w:r>
      <w:r w:rsidRPr="007153DF">
        <w:rPr>
          <w:rFonts w:asciiTheme="majorHAnsi" w:hAnsiTheme="majorHAnsi" w:cstheme="majorHAnsi"/>
          <w:b/>
          <w:bCs/>
          <w:lang w:val="en-US"/>
        </w:rPr>
        <w:t>Cách thức lưu truyền trò chơi dân gian trong đời sống hiện nay.</w:t>
      </w:r>
    </w:p>
    <w:p w14:paraId="5E49AFAD" w14:textId="61B4C1C0" w:rsidR="00353E1D" w:rsidRPr="007153DF" w:rsidRDefault="00353E1D" w:rsidP="00353E1D">
      <w:pPr>
        <w:rPr>
          <w:rFonts w:asciiTheme="majorHAnsi" w:hAnsiTheme="majorHAnsi" w:cstheme="majorHAnsi"/>
          <w:lang w:val="en-US"/>
        </w:rPr>
      </w:pPr>
      <w:r w:rsidRPr="007153DF">
        <w:rPr>
          <w:rFonts w:asciiTheme="majorHAnsi" w:hAnsiTheme="majorHAnsi" w:cstheme="majorHAnsi"/>
          <w:b/>
          <w:bCs/>
          <w:lang w:val="en-US"/>
        </w:rPr>
        <w:t>Chú thích:</w:t>
      </w:r>
      <w:r w:rsidRPr="007153DF">
        <w:rPr>
          <w:rFonts w:asciiTheme="majorHAnsi" w:hAnsiTheme="majorHAnsi" w:cstheme="majorHAnsi"/>
          <w:lang w:val="en-US"/>
        </w:rPr>
        <w:br/>
        <w:t xml:space="preserve">(1): Nhà văn Trần Đức Tiến sinh năm 1953, quê Hà Nam, hiện sống và làm việc ở Vũng Tàu. Ông có nhiều tuyển tập truyện cho thiếu nhi như: </w:t>
      </w:r>
      <w:r w:rsidRPr="007153DF">
        <w:rPr>
          <w:rFonts w:asciiTheme="majorHAnsi" w:hAnsiTheme="majorHAnsi" w:cstheme="majorHAnsi"/>
          <w:i/>
          <w:iCs/>
          <w:lang w:val="en-US"/>
        </w:rPr>
        <w:t>Để mùa thu</w:t>
      </w:r>
      <w:r w:rsidRPr="007153DF">
        <w:rPr>
          <w:rFonts w:asciiTheme="majorHAnsi" w:hAnsiTheme="majorHAnsi" w:cstheme="majorHAnsi"/>
          <w:lang w:val="en-US"/>
        </w:rPr>
        <w:t xml:space="preserve">, </w:t>
      </w:r>
      <w:r w:rsidRPr="007153DF">
        <w:rPr>
          <w:rFonts w:asciiTheme="majorHAnsi" w:hAnsiTheme="majorHAnsi" w:cstheme="majorHAnsi"/>
          <w:i/>
          <w:iCs/>
          <w:lang w:val="en-US"/>
        </w:rPr>
        <w:t>Trên đồi cánh chuồn chuồn</w:t>
      </w:r>
      <w:r w:rsidRPr="007153DF">
        <w:rPr>
          <w:rFonts w:asciiTheme="majorHAnsi" w:hAnsiTheme="majorHAnsi" w:cstheme="majorHAnsi"/>
          <w:lang w:val="en-US"/>
        </w:rPr>
        <w:t xml:space="preserve">, </w:t>
      </w:r>
      <w:r w:rsidRPr="007153DF">
        <w:rPr>
          <w:rFonts w:asciiTheme="majorHAnsi" w:hAnsiTheme="majorHAnsi" w:cstheme="majorHAnsi"/>
          <w:i/>
          <w:iCs/>
          <w:lang w:val="en-US"/>
        </w:rPr>
        <w:t>Làm mèo</w:t>
      </w:r>
      <w:r w:rsidRPr="007153DF">
        <w:rPr>
          <w:rFonts w:asciiTheme="majorHAnsi" w:hAnsiTheme="majorHAnsi" w:cstheme="majorHAnsi"/>
          <w:lang w:val="en-US"/>
        </w:rPr>
        <w:t xml:space="preserve">, </w:t>
      </w:r>
      <w:r w:rsidRPr="007153DF">
        <w:rPr>
          <w:rFonts w:asciiTheme="majorHAnsi" w:hAnsiTheme="majorHAnsi" w:cstheme="majorHAnsi"/>
          <w:i/>
          <w:iCs/>
          <w:lang w:val="en-US"/>
        </w:rPr>
        <w:t>Xóm bờ giậu</w:t>
      </w:r>
      <w:r w:rsidRPr="007153DF">
        <w:rPr>
          <w:rFonts w:asciiTheme="majorHAnsi" w:hAnsiTheme="majorHAnsi" w:cstheme="majorHAnsi"/>
          <w:lang w:val="en-US"/>
        </w:rPr>
        <w:t>… Với ông, kí ức về tuổi thơ là tài sản tinh thần vô giá trong cuộc đời mỗi người.</w:t>
      </w:r>
      <w:r w:rsidRPr="007153DF">
        <w:rPr>
          <w:rFonts w:asciiTheme="majorHAnsi" w:hAnsiTheme="majorHAnsi" w:cstheme="majorHAnsi"/>
          <w:lang w:val="en-US"/>
        </w:rPr>
        <w:br/>
        <w:t>(2): con đồi: bờ ruộng.</w:t>
      </w:r>
    </w:p>
    <w:p w14:paraId="44EA4EC0" w14:textId="49347EF8" w:rsidR="00284A18" w:rsidRPr="007153DF" w:rsidRDefault="00284A18">
      <w:pPr>
        <w:rPr>
          <w:rFonts w:asciiTheme="majorHAnsi" w:hAnsiTheme="majorHAnsi" w:cstheme="majorHAnsi"/>
          <w:b/>
          <w:bCs/>
          <w:lang w:val="en-US"/>
        </w:rPr>
      </w:pPr>
      <w:r w:rsidRPr="007153DF">
        <w:rPr>
          <w:rFonts w:asciiTheme="majorHAnsi" w:hAnsiTheme="majorHAnsi" w:cstheme="majorHAnsi"/>
          <w:b/>
          <w:bCs/>
          <w:lang w:val="en-US"/>
        </w:rPr>
        <w:br w:type="page"/>
      </w:r>
    </w:p>
    <w:tbl>
      <w:tblPr>
        <w:tblStyle w:val="TableGrid"/>
        <w:tblW w:w="11482"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7513"/>
      </w:tblGrid>
      <w:tr w:rsidR="00284A18" w:rsidRPr="00284A18" w14:paraId="3300541D" w14:textId="77777777" w:rsidTr="00284A18">
        <w:tc>
          <w:tcPr>
            <w:tcW w:w="3969" w:type="dxa"/>
            <w:hideMark/>
          </w:tcPr>
          <w:p w14:paraId="3847E642"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lastRenderedPageBreak/>
              <w:t>SỞ GIÁO DỤC VÀ ĐÀO TẠO</w:t>
            </w:r>
          </w:p>
        </w:tc>
        <w:tc>
          <w:tcPr>
            <w:tcW w:w="7513" w:type="dxa"/>
            <w:hideMark/>
          </w:tcPr>
          <w:p w14:paraId="39595435"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KỲ TUYỂN SINH VÀ LỚP 10 NĂM HỌC 2025 - 2026</w:t>
            </w:r>
          </w:p>
        </w:tc>
      </w:tr>
      <w:tr w:rsidR="00284A18" w:rsidRPr="00284A18" w14:paraId="40BA84A8" w14:textId="77777777" w:rsidTr="00284A18">
        <w:tc>
          <w:tcPr>
            <w:tcW w:w="3969" w:type="dxa"/>
            <w:hideMark/>
          </w:tcPr>
          <w:p w14:paraId="2EA7B4BA" w14:textId="0BCEF1F4" w:rsidR="00284A18" w:rsidRPr="00284A18" w:rsidRDefault="00284A18" w:rsidP="00284A18">
            <w:pPr>
              <w:spacing w:after="160" w:line="259" w:lineRule="auto"/>
              <w:rPr>
                <w:rFonts w:asciiTheme="majorHAnsi" w:hAnsiTheme="majorHAnsi" w:cstheme="majorHAnsi"/>
                <w:b/>
                <w:lang w:val="en-US"/>
              </w:rPr>
            </w:pPr>
            <w:r w:rsidRPr="007153DF">
              <w:rPr>
                <w:rFonts w:asciiTheme="majorHAnsi" w:hAnsiTheme="majorHAnsi" w:cstheme="majorHAnsi"/>
                <w:lang w:val="en-US"/>
              </w:rPr>
              <mc:AlternateContent>
                <mc:Choice Requires="wps">
                  <w:drawing>
                    <wp:anchor distT="0" distB="0" distL="114300" distR="114300" simplePos="0" relativeHeight="251659264" behindDoc="0" locked="0" layoutInCell="1" allowOverlap="1" wp14:anchorId="10B421A4" wp14:editId="1CA1F209">
                      <wp:simplePos x="0" y="0"/>
                      <wp:positionH relativeFrom="column">
                        <wp:posOffset>816610</wp:posOffset>
                      </wp:positionH>
                      <wp:positionV relativeFrom="paragraph">
                        <wp:posOffset>207645</wp:posOffset>
                      </wp:positionV>
                      <wp:extent cx="715645" cy="10160"/>
                      <wp:effectExtent l="0" t="0" r="27305" b="27940"/>
                      <wp:wrapNone/>
                      <wp:docPr id="51422452" name="Straight Connector 4"/>
                      <wp:cNvGraphicFramePr/>
                      <a:graphic xmlns:a="http://schemas.openxmlformats.org/drawingml/2006/main">
                        <a:graphicData uri="http://schemas.microsoft.com/office/word/2010/wordprocessingShape">
                          <wps:wsp>
                            <wps:cNvCnPr/>
                            <wps:spPr>
                              <a:xfrm flipV="1">
                                <a:off x="0" y="0"/>
                                <a:ext cx="71501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874E3F"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pt,16.35pt" to="120.6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" strokecolor="#5b9bd5 [3204]" strokeweight=".5pt">
                      <v:stroke joinstyle="miter"/>
                    </v:line>
                  </w:pict>
                </mc:Fallback>
              </mc:AlternateContent>
            </w:r>
            <w:r w:rsidRPr="00284A18">
              <w:rPr>
                <w:rFonts w:asciiTheme="majorHAnsi" w:hAnsiTheme="majorHAnsi" w:cstheme="majorHAnsi"/>
                <w:b/>
                <w:lang w:val="en-US"/>
              </w:rPr>
              <w:t>NGHỆ AN</w:t>
            </w:r>
          </w:p>
        </w:tc>
        <w:tc>
          <w:tcPr>
            <w:tcW w:w="7513" w:type="dxa"/>
            <w:hideMark/>
          </w:tcPr>
          <w:p w14:paraId="72CD1564"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ĐÁP ÁN - THANG ĐIỂM - HƯỚNG DẪN CHẤM</w:t>
            </w:r>
          </w:p>
        </w:tc>
      </w:tr>
      <w:tr w:rsidR="00284A18" w:rsidRPr="00284A18" w14:paraId="434AF5D4" w14:textId="77777777" w:rsidTr="00284A18">
        <w:tc>
          <w:tcPr>
            <w:tcW w:w="3969" w:type="dxa"/>
          </w:tcPr>
          <w:p w14:paraId="4E7FE717" w14:textId="77777777" w:rsidR="00284A18" w:rsidRPr="00284A18" w:rsidRDefault="00284A18" w:rsidP="00284A18">
            <w:pPr>
              <w:spacing w:after="160" w:line="259" w:lineRule="auto"/>
              <w:rPr>
                <w:rFonts w:asciiTheme="majorHAnsi" w:hAnsiTheme="majorHAnsi" w:cstheme="majorHAnsi"/>
                <w:b/>
                <w:lang w:val="en-US"/>
              </w:rPr>
            </w:pPr>
          </w:p>
        </w:tc>
        <w:tc>
          <w:tcPr>
            <w:tcW w:w="7513" w:type="dxa"/>
            <w:hideMark/>
          </w:tcPr>
          <w:p w14:paraId="1BD130D4"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Môn thi: Ngữ văn</w:t>
            </w:r>
          </w:p>
        </w:tc>
      </w:tr>
    </w:tbl>
    <w:p w14:paraId="2DC5A46D" w14:textId="634670F4" w:rsidR="00284A18" w:rsidRPr="00284A18" w:rsidRDefault="00284A18" w:rsidP="00284A18">
      <w:pPr>
        <w:rPr>
          <w:rFonts w:asciiTheme="majorHAnsi" w:hAnsiTheme="majorHAnsi" w:cstheme="majorHAnsi"/>
          <w:b/>
          <w:lang w:val="en-US"/>
        </w:rPr>
      </w:pPr>
      <w:r w:rsidRPr="007153DF">
        <w:rPr>
          <w:rFonts w:asciiTheme="majorHAnsi" w:hAnsiTheme="majorHAnsi" w:cstheme="majorHAnsi"/>
          <w:lang w:val="en-US"/>
        </w:rPr>
        <mc:AlternateContent>
          <mc:Choice Requires="wps">
            <w:drawing>
              <wp:anchor distT="0" distB="0" distL="114300" distR="114300" simplePos="0" relativeHeight="251660288" behindDoc="0" locked="0" layoutInCell="1" allowOverlap="1" wp14:anchorId="697B3FB5" wp14:editId="03A81BFD">
                <wp:simplePos x="0" y="0"/>
                <wp:positionH relativeFrom="column">
                  <wp:posOffset>3881120</wp:posOffset>
                </wp:positionH>
                <wp:positionV relativeFrom="paragraph">
                  <wp:posOffset>8255</wp:posOffset>
                </wp:positionV>
                <wp:extent cx="1311910" cy="0"/>
                <wp:effectExtent l="0" t="0" r="0" b="0"/>
                <wp:wrapNone/>
                <wp:docPr id="666696793" name="Straight Connector 3"/>
                <wp:cNvGraphicFramePr/>
                <a:graphic xmlns:a="http://schemas.openxmlformats.org/drawingml/2006/main">
                  <a:graphicData uri="http://schemas.microsoft.com/office/word/2010/wordprocessingShape">
                    <wps:wsp>
                      <wps:cNvCnPr/>
                      <wps:spPr>
                        <a:xfrm>
                          <a:off x="0" y="0"/>
                          <a:ext cx="13119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F6201E6"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6pt,.65pt" to="408.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" strokecolor="#5b9bd5 [3204]" strokeweight=".5pt">
                <v:stroke joinstyle="miter"/>
              </v:line>
            </w:pict>
          </mc:Fallback>
        </mc:AlternateContent>
      </w:r>
    </w:p>
    <w:p w14:paraId="1241BE58" w14:textId="77777777" w:rsidR="00284A18" w:rsidRPr="00284A18" w:rsidRDefault="00284A18" w:rsidP="00284A18">
      <w:pPr>
        <w:rPr>
          <w:rFonts w:asciiTheme="majorHAnsi" w:hAnsiTheme="majorHAnsi" w:cstheme="majorHAnsi"/>
          <w:b/>
          <w:lang w:val="en-US"/>
        </w:rPr>
      </w:pPr>
      <w:r w:rsidRPr="00284A18">
        <w:rPr>
          <w:rFonts w:asciiTheme="majorHAnsi" w:hAnsiTheme="majorHAnsi" w:cstheme="majorHAnsi"/>
          <w:b/>
          <w:lang w:val="en-US"/>
        </w:rPr>
        <w:t>A. HƯỚNG DẪN CHUNG</w:t>
      </w:r>
    </w:p>
    <w:p w14:paraId="7F2FFA26" w14:textId="77777777" w:rsidR="00284A18" w:rsidRPr="00284A18" w:rsidRDefault="00284A18" w:rsidP="00284A18">
      <w:pPr>
        <w:rPr>
          <w:rFonts w:asciiTheme="majorHAnsi" w:hAnsiTheme="majorHAnsi" w:cstheme="majorHAnsi"/>
          <w:lang w:val="en-US"/>
        </w:rPr>
      </w:pPr>
      <w:r w:rsidRPr="00284A18">
        <w:rPr>
          <w:rFonts w:asciiTheme="majorHAnsi" w:hAnsiTheme="majorHAnsi" w:cstheme="majorHAnsi"/>
          <w:lang w:val="en-US"/>
        </w:rPr>
        <w:t>1. Có kiến thức văn học và xã hội đúng đắn; có kỹ năng đọc hiểu và tạo lập văn bản; bố cục rõ ràng, lập luận chặt chẽ, đưa ra được lí lẽ và bằng chứng để làm sáng tỏ luận điểm; các luận điểm, lí lẽ, bằng chứng được sắp xếp theo trình tự hợp lí; có kỹ năng diễn đạt, đảm bảo chuẩn chính tả, ngữ pháp.</w:t>
      </w:r>
    </w:p>
    <w:p w14:paraId="6E9C8F3E" w14:textId="77777777" w:rsidR="00284A18" w:rsidRPr="00284A18" w:rsidRDefault="00284A18" w:rsidP="00284A18">
      <w:pPr>
        <w:rPr>
          <w:rFonts w:asciiTheme="majorHAnsi" w:hAnsiTheme="majorHAnsi" w:cstheme="majorHAnsi"/>
          <w:lang w:val="en-US"/>
        </w:rPr>
      </w:pPr>
      <w:r w:rsidRPr="00284A18">
        <w:rPr>
          <w:rFonts w:asciiTheme="majorHAnsi" w:hAnsiTheme="majorHAnsi" w:cstheme="majorHAnsi"/>
          <w:lang w:val="en-US"/>
        </w:rPr>
        <w:t xml:space="preserve">2. Đáp ứng yêu cầu đánh giá phẩm chất, năng lực học sinh, Đáp án - Thang điểm - Hướng dẫn chấm chỉ nêu một số nội dung cơ bản, định tính chứ không định lượng. Giám khảo cần linh hoạt trong quá trình chấm, chấp nhận những kiến giải khác nhau kể cả không có trong Đáp án - Hướng dẫn chấm miễn là đáp ứng yêu cầu của đề, phù hợp chuẩn mực đạo đức, pháp luật. </w:t>
      </w:r>
    </w:p>
    <w:p w14:paraId="07303F14" w14:textId="77777777" w:rsidR="00284A18" w:rsidRPr="00284A18" w:rsidRDefault="00284A18" w:rsidP="00284A18">
      <w:pPr>
        <w:rPr>
          <w:rFonts w:asciiTheme="majorHAnsi" w:hAnsiTheme="majorHAnsi" w:cstheme="majorHAnsi"/>
          <w:lang w:val="en-US"/>
        </w:rPr>
      </w:pPr>
      <w:r w:rsidRPr="00284A18">
        <w:rPr>
          <w:rFonts w:asciiTheme="majorHAnsi" w:hAnsiTheme="majorHAnsi" w:cstheme="majorHAnsi"/>
          <w:lang w:val="en-US"/>
        </w:rPr>
        <w:t>3. Bài thi được chấm theo thang điểm 10.0, lấy đến 0.25.</w:t>
      </w:r>
    </w:p>
    <w:p w14:paraId="60F097FD" w14:textId="77777777" w:rsidR="00284A18" w:rsidRPr="00284A18" w:rsidRDefault="00284A18" w:rsidP="00284A18">
      <w:pPr>
        <w:rPr>
          <w:rFonts w:asciiTheme="majorHAnsi" w:hAnsiTheme="majorHAnsi" w:cstheme="majorHAnsi"/>
          <w:b/>
          <w:lang w:val="en-US"/>
        </w:rPr>
      </w:pPr>
      <w:r w:rsidRPr="00284A18">
        <w:rPr>
          <w:rFonts w:asciiTheme="majorHAnsi" w:hAnsiTheme="majorHAnsi" w:cstheme="majorHAnsi"/>
          <w:b/>
          <w:lang w:val="en-US"/>
        </w:rPr>
        <w:t>B. HƯỚNG DẪN CỤ THỂ</w:t>
      </w:r>
    </w:p>
    <w:tbl>
      <w:tblPr>
        <w:tblStyle w:val="TableGrid"/>
        <w:tblW w:w="10169" w:type="dxa"/>
        <w:tblLook w:val="04A0" w:firstRow="1" w:lastRow="0" w:firstColumn="1" w:lastColumn="0" w:noHBand="0" w:noVBand="1"/>
      </w:tblPr>
      <w:tblGrid>
        <w:gridCol w:w="706"/>
        <w:gridCol w:w="902"/>
        <w:gridCol w:w="17"/>
        <w:gridCol w:w="7673"/>
        <w:gridCol w:w="17"/>
        <w:gridCol w:w="837"/>
        <w:gridCol w:w="17"/>
      </w:tblGrid>
      <w:tr w:rsidR="00284A18" w:rsidRPr="00284A18" w14:paraId="4B33B4D6" w14:textId="77777777" w:rsidTr="00284A18">
        <w:trPr>
          <w:gridAfter w:val="1"/>
          <w:wAfter w:w="17" w:type="dxa"/>
        </w:trPr>
        <w:tc>
          <w:tcPr>
            <w:tcW w:w="704" w:type="dxa"/>
            <w:tcBorders>
              <w:top w:val="single" w:sz="4" w:space="0" w:color="auto"/>
              <w:left w:val="single" w:sz="4" w:space="0" w:color="auto"/>
              <w:bottom w:val="single" w:sz="4" w:space="0" w:color="auto"/>
              <w:right w:val="single" w:sz="4" w:space="0" w:color="auto"/>
            </w:tcBorders>
            <w:hideMark/>
          </w:tcPr>
          <w:p w14:paraId="0903A7D2"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Phần</w:t>
            </w:r>
          </w:p>
        </w:tc>
        <w:tc>
          <w:tcPr>
            <w:tcW w:w="902" w:type="dxa"/>
            <w:tcBorders>
              <w:top w:val="single" w:sz="4" w:space="0" w:color="auto"/>
              <w:left w:val="single" w:sz="4" w:space="0" w:color="auto"/>
              <w:bottom w:val="single" w:sz="4" w:space="0" w:color="auto"/>
              <w:right w:val="single" w:sz="4" w:space="0" w:color="auto"/>
            </w:tcBorders>
            <w:hideMark/>
          </w:tcPr>
          <w:p w14:paraId="6C49CDC5"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Câu</w:t>
            </w:r>
          </w:p>
        </w:tc>
        <w:tc>
          <w:tcPr>
            <w:tcW w:w="7692" w:type="dxa"/>
            <w:gridSpan w:val="2"/>
            <w:tcBorders>
              <w:top w:val="single" w:sz="4" w:space="0" w:color="auto"/>
              <w:left w:val="single" w:sz="4" w:space="0" w:color="auto"/>
              <w:bottom w:val="single" w:sz="4" w:space="0" w:color="auto"/>
              <w:right w:val="single" w:sz="4" w:space="0" w:color="auto"/>
            </w:tcBorders>
            <w:hideMark/>
          </w:tcPr>
          <w:p w14:paraId="6667FE64"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Nội dung</w:t>
            </w:r>
          </w:p>
        </w:tc>
        <w:tc>
          <w:tcPr>
            <w:tcW w:w="854" w:type="dxa"/>
            <w:gridSpan w:val="2"/>
            <w:tcBorders>
              <w:top w:val="single" w:sz="4" w:space="0" w:color="auto"/>
              <w:left w:val="single" w:sz="4" w:space="0" w:color="auto"/>
              <w:bottom w:val="single" w:sz="4" w:space="0" w:color="auto"/>
              <w:right w:val="single" w:sz="4" w:space="0" w:color="auto"/>
            </w:tcBorders>
            <w:hideMark/>
          </w:tcPr>
          <w:p w14:paraId="3E973E09"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Điểm</w:t>
            </w:r>
          </w:p>
        </w:tc>
      </w:tr>
      <w:tr w:rsidR="00284A18" w:rsidRPr="00284A18" w14:paraId="11FC2FF9" w14:textId="77777777" w:rsidTr="00284A18">
        <w:trPr>
          <w:gridAfter w:val="1"/>
          <w:wAfter w:w="17" w:type="dxa"/>
        </w:trPr>
        <w:tc>
          <w:tcPr>
            <w:tcW w:w="704" w:type="dxa"/>
            <w:vMerge w:val="restart"/>
            <w:tcBorders>
              <w:top w:val="single" w:sz="4" w:space="0" w:color="auto"/>
              <w:left w:val="single" w:sz="4" w:space="0" w:color="auto"/>
              <w:bottom w:val="single" w:sz="4" w:space="0" w:color="auto"/>
              <w:right w:val="single" w:sz="4" w:space="0" w:color="auto"/>
            </w:tcBorders>
          </w:tcPr>
          <w:p w14:paraId="19AD6038"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 xml:space="preserve">  </w:t>
            </w:r>
          </w:p>
          <w:p w14:paraId="2B50FC18" w14:textId="77777777" w:rsidR="00284A18" w:rsidRPr="00284A18" w:rsidRDefault="00284A18" w:rsidP="00284A18">
            <w:pPr>
              <w:spacing w:after="160" w:line="259" w:lineRule="auto"/>
              <w:rPr>
                <w:rFonts w:asciiTheme="majorHAnsi" w:hAnsiTheme="majorHAnsi" w:cstheme="majorHAnsi"/>
                <w:b/>
                <w:lang w:val="en-US"/>
              </w:rPr>
            </w:pPr>
          </w:p>
          <w:p w14:paraId="5CE3DD96" w14:textId="77777777" w:rsidR="00284A18" w:rsidRPr="00284A18" w:rsidRDefault="00284A18" w:rsidP="00284A18">
            <w:pPr>
              <w:spacing w:after="160" w:line="259" w:lineRule="auto"/>
              <w:rPr>
                <w:rFonts w:asciiTheme="majorHAnsi" w:hAnsiTheme="majorHAnsi" w:cstheme="majorHAnsi"/>
                <w:b/>
                <w:lang w:val="en-US"/>
              </w:rPr>
            </w:pPr>
          </w:p>
          <w:p w14:paraId="2CB8BE87" w14:textId="77777777" w:rsidR="00284A18" w:rsidRPr="00284A18" w:rsidRDefault="00284A18" w:rsidP="00284A18">
            <w:pPr>
              <w:spacing w:after="160" w:line="259" w:lineRule="auto"/>
              <w:rPr>
                <w:rFonts w:asciiTheme="majorHAnsi" w:hAnsiTheme="majorHAnsi" w:cstheme="majorHAnsi"/>
                <w:b/>
                <w:lang w:val="en-US"/>
              </w:rPr>
            </w:pPr>
          </w:p>
          <w:p w14:paraId="4671FE42" w14:textId="77777777" w:rsidR="00284A18" w:rsidRPr="00284A18" w:rsidRDefault="00284A18" w:rsidP="00284A18">
            <w:pPr>
              <w:spacing w:after="160" w:line="259" w:lineRule="auto"/>
              <w:rPr>
                <w:rFonts w:asciiTheme="majorHAnsi" w:hAnsiTheme="majorHAnsi" w:cstheme="majorHAnsi"/>
                <w:b/>
                <w:lang w:val="en-US"/>
              </w:rPr>
            </w:pPr>
          </w:p>
          <w:p w14:paraId="1E34132E" w14:textId="77777777" w:rsidR="00284A18" w:rsidRPr="00284A18" w:rsidRDefault="00284A18" w:rsidP="00284A18">
            <w:pPr>
              <w:spacing w:after="160" w:line="259" w:lineRule="auto"/>
              <w:rPr>
                <w:rFonts w:asciiTheme="majorHAnsi" w:hAnsiTheme="majorHAnsi" w:cstheme="majorHAnsi"/>
                <w:b/>
                <w:lang w:val="en-US"/>
              </w:rPr>
            </w:pPr>
          </w:p>
          <w:p w14:paraId="4ED08016" w14:textId="77777777" w:rsidR="00284A18" w:rsidRPr="00284A18" w:rsidRDefault="00284A18" w:rsidP="00284A18">
            <w:pPr>
              <w:spacing w:after="160" w:line="259" w:lineRule="auto"/>
              <w:rPr>
                <w:rFonts w:asciiTheme="majorHAnsi" w:hAnsiTheme="majorHAnsi" w:cstheme="majorHAnsi"/>
                <w:b/>
                <w:lang w:val="en-US"/>
              </w:rPr>
            </w:pPr>
          </w:p>
          <w:p w14:paraId="2FCEA48F" w14:textId="77777777" w:rsidR="00284A18" w:rsidRPr="00284A18" w:rsidRDefault="00284A18" w:rsidP="00284A18">
            <w:pPr>
              <w:spacing w:after="160" w:line="259" w:lineRule="auto"/>
              <w:rPr>
                <w:rFonts w:asciiTheme="majorHAnsi" w:hAnsiTheme="majorHAnsi" w:cstheme="majorHAnsi"/>
                <w:b/>
                <w:lang w:val="en-US"/>
              </w:rPr>
            </w:pPr>
          </w:p>
          <w:p w14:paraId="258BD040" w14:textId="77777777" w:rsidR="00284A18" w:rsidRPr="00284A18" w:rsidRDefault="00284A18" w:rsidP="00284A18">
            <w:pPr>
              <w:spacing w:after="160" w:line="259" w:lineRule="auto"/>
              <w:rPr>
                <w:rFonts w:asciiTheme="majorHAnsi" w:hAnsiTheme="majorHAnsi" w:cstheme="majorHAnsi"/>
                <w:b/>
                <w:lang w:val="en-US"/>
              </w:rPr>
            </w:pPr>
          </w:p>
          <w:p w14:paraId="7FC0F9F8" w14:textId="77777777" w:rsidR="00284A18" w:rsidRPr="00284A18" w:rsidRDefault="00284A18" w:rsidP="00284A18">
            <w:pPr>
              <w:spacing w:after="160" w:line="259" w:lineRule="auto"/>
              <w:rPr>
                <w:rFonts w:asciiTheme="majorHAnsi" w:hAnsiTheme="majorHAnsi" w:cstheme="majorHAnsi"/>
                <w:b/>
                <w:lang w:val="en-US"/>
              </w:rPr>
            </w:pPr>
          </w:p>
          <w:p w14:paraId="29428D51" w14:textId="77777777" w:rsidR="00284A18" w:rsidRPr="00284A18" w:rsidRDefault="00284A18" w:rsidP="00284A18">
            <w:pPr>
              <w:spacing w:after="160" w:line="259" w:lineRule="auto"/>
              <w:rPr>
                <w:rFonts w:asciiTheme="majorHAnsi" w:hAnsiTheme="majorHAnsi" w:cstheme="majorHAnsi"/>
                <w:b/>
                <w:lang w:val="en-US"/>
              </w:rPr>
            </w:pPr>
          </w:p>
          <w:p w14:paraId="79341764" w14:textId="77777777" w:rsidR="00284A18" w:rsidRPr="00284A18" w:rsidRDefault="00284A18" w:rsidP="00284A18">
            <w:pPr>
              <w:spacing w:after="160" w:line="259" w:lineRule="auto"/>
              <w:rPr>
                <w:rFonts w:asciiTheme="majorHAnsi" w:hAnsiTheme="majorHAnsi" w:cstheme="majorHAnsi"/>
                <w:b/>
                <w:lang w:val="en-US"/>
              </w:rPr>
            </w:pPr>
          </w:p>
          <w:p w14:paraId="5E7255A8"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 xml:space="preserve">   I</w:t>
            </w:r>
          </w:p>
        </w:tc>
        <w:tc>
          <w:tcPr>
            <w:tcW w:w="8594" w:type="dxa"/>
            <w:gridSpan w:val="3"/>
            <w:tcBorders>
              <w:top w:val="single" w:sz="4" w:space="0" w:color="auto"/>
              <w:left w:val="single" w:sz="4" w:space="0" w:color="auto"/>
              <w:bottom w:val="single" w:sz="4" w:space="0" w:color="auto"/>
              <w:right w:val="single" w:sz="4" w:space="0" w:color="auto"/>
            </w:tcBorders>
            <w:hideMark/>
          </w:tcPr>
          <w:p w14:paraId="634CF176"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ĐỌC HIỂU</w:t>
            </w:r>
          </w:p>
        </w:tc>
        <w:tc>
          <w:tcPr>
            <w:tcW w:w="854" w:type="dxa"/>
            <w:gridSpan w:val="2"/>
            <w:tcBorders>
              <w:top w:val="single" w:sz="4" w:space="0" w:color="auto"/>
              <w:left w:val="single" w:sz="4" w:space="0" w:color="auto"/>
              <w:bottom w:val="single" w:sz="4" w:space="0" w:color="auto"/>
              <w:right w:val="single" w:sz="4" w:space="0" w:color="auto"/>
            </w:tcBorders>
            <w:hideMark/>
          </w:tcPr>
          <w:p w14:paraId="19D81722"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 xml:space="preserve"> 4,0</w:t>
            </w:r>
          </w:p>
        </w:tc>
      </w:tr>
      <w:tr w:rsidR="00284A18" w:rsidRPr="00284A18" w14:paraId="465B9316"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914EA" w14:textId="77777777" w:rsidR="00284A18" w:rsidRPr="00284A18" w:rsidRDefault="00284A18" w:rsidP="00284A18">
            <w:pPr>
              <w:spacing w:after="160" w:line="259" w:lineRule="auto"/>
              <w:rPr>
                <w:rFonts w:asciiTheme="majorHAnsi" w:hAnsiTheme="majorHAnsi" w:cstheme="majorHAnsi"/>
                <w:b/>
                <w:lang w:val="en-US"/>
              </w:rPr>
            </w:pPr>
          </w:p>
        </w:tc>
        <w:tc>
          <w:tcPr>
            <w:tcW w:w="902" w:type="dxa"/>
            <w:tcBorders>
              <w:top w:val="single" w:sz="4" w:space="0" w:color="auto"/>
              <w:left w:val="single" w:sz="4" w:space="0" w:color="auto"/>
              <w:bottom w:val="single" w:sz="4" w:space="0" w:color="auto"/>
              <w:right w:val="single" w:sz="4" w:space="0" w:color="auto"/>
            </w:tcBorders>
            <w:hideMark/>
          </w:tcPr>
          <w:p w14:paraId="473403FD"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1</w:t>
            </w:r>
          </w:p>
        </w:tc>
        <w:tc>
          <w:tcPr>
            <w:tcW w:w="7692" w:type="dxa"/>
            <w:gridSpan w:val="2"/>
            <w:tcBorders>
              <w:top w:val="single" w:sz="4" w:space="0" w:color="auto"/>
              <w:left w:val="single" w:sz="4" w:space="0" w:color="auto"/>
              <w:bottom w:val="single" w:sz="4" w:space="0" w:color="auto"/>
              <w:right w:val="single" w:sz="4" w:space="0" w:color="auto"/>
            </w:tcBorders>
            <w:hideMark/>
          </w:tcPr>
          <w:p w14:paraId="3189D67B"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Ngôi kể của truyện: Ngôi thứ nhất</w:t>
            </w:r>
          </w:p>
          <w:p w14:paraId="0FF5F0CC"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b/>
                <w:i/>
                <w:lang w:val="en-US"/>
              </w:rPr>
              <w:t>Hướng dẫn chấm:</w:t>
            </w:r>
          </w:p>
          <w:p w14:paraId="692379DB"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b/>
                <w:lang w:val="en-US"/>
              </w:rPr>
              <w:t xml:space="preserve">- </w:t>
            </w:r>
            <w:r w:rsidRPr="00284A18">
              <w:rPr>
                <w:rFonts w:asciiTheme="majorHAnsi" w:hAnsiTheme="majorHAnsi" w:cstheme="majorHAnsi"/>
                <w:i/>
                <w:lang w:val="en-US"/>
              </w:rPr>
              <w:t>Trả lời như Đáp án: 0,5 điểm</w:t>
            </w:r>
          </w:p>
          <w:p w14:paraId="1106A5CC"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i/>
                <w:lang w:val="en-US"/>
              </w:rPr>
              <w:t>- Trả lời không đúng như đáp án hoặc không trả lời: 0,0 điểm</w:t>
            </w:r>
          </w:p>
        </w:tc>
        <w:tc>
          <w:tcPr>
            <w:tcW w:w="854" w:type="dxa"/>
            <w:gridSpan w:val="2"/>
            <w:tcBorders>
              <w:top w:val="single" w:sz="4" w:space="0" w:color="auto"/>
              <w:left w:val="single" w:sz="4" w:space="0" w:color="auto"/>
              <w:bottom w:val="single" w:sz="4" w:space="0" w:color="auto"/>
              <w:right w:val="single" w:sz="4" w:space="0" w:color="auto"/>
            </w:tcBorders>
            <w:hideMark/>
          </w:tcPr>
          <w:p w14:paraId="4713316A"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xml:space="preserve">  0,5</w:t>
            </w:r>
          </w:p>
        </w:tc>
      </w:tr>
      <w:tr w:rsidR="00284A18" w:rsidRPr="00284A18" w14:paraId="40D47CD4"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69C31" w14:textId="77777777" w:rsidR="00284A18" w:rsidRPr="00284A18" w:rsidRDefault="00284A18" w:rsidP="00284A18">
            <w:pPr>
              <w:spacing w:after="160" w:line="259" w:lineRule="auto"/>
              <w:rPr>
                <w:rFonts w:asciiTheme="majorHAnsi" w:hAnsiTheme="majorHAnsi" w:cstheme="majorHAnsi"/>
                <w:b/>
                <w:lang w:val="en-US"/>
              </w:rPr>
            </w:pPr>
          </w:p>
        </w:tc>
        <w:tc>
          <w:tcPr>
            <w:tcW w:w="902" w:type="dxa"/>
            <w:tcBorders>
              <w:top w:val="single" w:sz="4" w:space="0" w:color="auto"/>
              <w:left w:val="single" w:sz="4" w:space="0" w:color="auto"/>
              <w:bottom w:val="single" w:sz="4" w:space="0" w:color="auto"/>
              <w:right w:val="single" w:sz="4" w:space="0" w:color="auto"/>
            </w:tcBorders>
            <w:hideMark/>
          </w:tcPr>
          <w:p w14:paraId="5E42DE8A"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2</w:t>
            </w:r>
          </w:p>
        </w:tc>
        <w:tc>
          <w:tcPr>
            <w:tcW w:w="7692" w:type="dxa"/>
            <w:gridSpan w:val="2"/>
            <w:tcBorders>
              <w:top w:val="single" w:sz="4" w:space="0" w:color="auto"/>
              <w:left w:val="single" w:sz="4" w:space="0" w:color="auto"/>
              <w:bottom w:val="single" w:sz="4" w:space="0" w:color="auto"/>
              <w:right w:val="single" w:sz="4" w:space="0" w:color="auto"/>
            </w:tcBorders>
            <w:hideMark/>
          </w:tcPr>
          <w:p w14:paraId="46602CB3"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Tiếng sáo diều được tác giả miêu tả: vi vút hơn, vang xa hơn.</w:t>
            </w:r>
          </w:p>
          <w:p w14:paraId="729F9D53"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b/>
                <w:i/>
                <w:lang w:val="en-US"/>
              </w:rPr>
              <w:t>Hướng dẫn chấm:</w:t>
            </w:r>
          </w:p>
          <w:p w14:paraId="7063723C"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b/>
                <w:lang w:val="en-US"/>
              </w:rPr>
              <w:t xml:space="preserve">- </w:t>
            </w:r>
            <w:r w:rsidRPr="00284A18">
              <w:rPr>
                <w:rFonts w:asciiTheme="majorHAnsi" w:hAnsiTheme="majorHAnsi" w:cstheme="majorHAnsi"/>
                <w:i/>
                <w:lang w:val="en-US"/>
              </w:rPr>
              <w:t>Trả lời như Đáp án: 0,5 điểm</w:t>
            </w:r>
          </w:p>
          <w:p w14:paraId="32225604"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i/>
                <w:lang w:val="en-US"/>
              </w:rPr>
              <w:t>- Trả lời được ½ Đáp án: 0,25 điểm</w:t>
            </w:r>
          </w:p>
          <w:p w14:paraId="6A4AB8C8"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i/>
                <w:lang w:val="en-US"/>
              </w:rPr>
              <w:t>- Trả lời sai hoặc không trả lời: 0,0 điểm</w:t>
            </w:r>
          </w:p>
        </w:tc>
        <w:tc>
          <w:tcPr>
            <w:tcW w:w="854" w:type="dxa"/>
            <w:gridSpan w:val="2"/>
            <w:tcBorders>
              <w:top w:val="single" w:sz="4" w:space="0" w:color="auto"/>
              <w:left w:val="single" w:sz="4" w:space="0" w:color="auto"/>
              <w:bottom w:val="single" w:sz="4" w:space="0" w:color="auto"/>
              <w:right w:val="single" w:sz="4" w:space="0" w:color="auto"/>
            </w:tcBorders>
            <w:hideMark/>
          </w:tcPr>
          <w:p w14:paraId="4F9FCEFC"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 0,5</w:t>
            </w:r>
          </w:p>
        </w:tc>
      </w:tr>
      <w:tr w:rsidR="00284A18" w:rsidRPr="00284A18" w14:paraId="3881EFCA"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59E58" w14:textId="77777777" w:rsidR="00284A18" w:rsidRPr="00284A18" w:rsidRDefault="00284A18" w:rsidP="00284A18">
            <w:pPr>
              <w:spacing w:after="160" w:line="259" w:lineRule="auto"/>
              <w:rPr>
                <w:rFonts w:asciiTheme="majorHAnsi" w:hAnsiTheme="majorHAnsi" w:cstheme="majorHAnsi"/>
                <w:b/>
                <w:lang w:val="en-US"/>
              </w:rPr>
            </w:pPr>
          </w:p>
        </w:tc>
        <w:tc>
          <w:tcPr>
            <w:tcW w:w="902" w:type="dxa"/>
            <w:tcBorders>
              <w:top w:val="single" w:sz="4" w:space="0" w:color="auto"/>
              <w:left w:val="single" w:sz="4" w:space="0" w:color="auto"/>
              <w:bottom w:val="single" w:sz="4" w:space="0" w:color="auto"/>
              <w:right w:val="single" w:sz="4" w:space="0" w:color="auto"/>
            </w:tcBorders>
            <w:hideMark/>
          </w:tcPr>
          <w:p w14:paraId="62585AD3"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3</w:t>
            </w:r>
          </w:p>
        </w:tc>
        <w:tc>
          <w:tcPr>
            <w:tcW w:w="7692" w:type="dxa"/>
            <w:gridSpan w:val="2"/>
            <w:tcBorders>
              <w:top w:val="single" w:sz="4" w:space="0" w:color="auto"/>
              <w:left w:val="single" w:sz="4" w:space="0" w:color="auto"/>
              <w:bottom w:val="single" w:sz="4" w:space="0" w:color="auto"/>
              <w:right w:val="single" w:sz="4" w:space="0" w:color="auto"/>
            </w:tcBorders>
            <w:hideMark/>
          </w:tcPr>
          <w:p w14:paraId="72A14E14"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Tác dụng của biện pháp tu từ so sánh:</w:t>
            </w:r>
          </w:p>
          <w:p w14:paraId="313D5804"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Làm cho câu văn giàu hình ảnh, gợi cảm.</w:t>
            </w:r>
          </w:p>
          <w:p w14:paraId="196669F2"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Nhấn mạnh âm thanh êm ái, du dương, nhẹ nhàng của tiếng sáo diều; sự khác biệt trong tiếng sáo diều của anh Tùng.</w:t>
            </w:r>
          </w:p>
          <w:p w14:paraId="08FB3040"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b/>
                <w:i/>
                <w:lang w:val="en-US"/>
              </w:rPr>
              <w:t>Hướng dẫn chấm:</w:t>
            </w:r>
          </w:p>
          <w:p w14:paraId="2776B7BB"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b/>
                <w:lang w:val="en-US"/>
              </w:rPr>
              <w:t xml:space="preserve">- </w:t>
            </w:r>
            <w:r w:rsidRPr="00284A18">
              <w:rPr>
                <w:rFonts w:asciiTheme="majorHAnsi" w:hAnsiTheme="majorHAnsi" w:cstheme="majorHAnsi"/>
                <w:i/>
                <w:lang w:val="en-US"/>
              </w:rPr>
              <w:t>Trả lời như Đáp án hoặc có cách diễn đạt tương đương: 1,0 điểm</w:t>
            </w:r>
          </w:p>
          <w:p w14:paraId="1073486B"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i/>
                <w:lang w:val="en-US"/>
              </w:rPr>
              <w:t>- Trả lời được ½ số ý hoặc có cách diễn đạt chưa đầy đủ: 0,5 điểm</w:t>
            </w:r>
          </w:p>
          <w:p w14:paraId="31ADEF4A"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i/>
                <w:lang w:val="en-US"/>
              </w:rPr>
              <w:t>- Không hiểu vấn đề  hoặc không trả lời: 0,0 điểm</w:t>
            </w:r>
          </w:p>
        </w:tc>
        <w:tc>
          <w:tcPr>
            <w:tcW w:w="854" w:type="dxa"/>
            <w:gridSpan w:val="2"/>
            <w:tcBorders>
              <w:top w:val="single" w:sz="4" w:space="0" w:color="auto"/>
              <w:left w:val="single" w:sz="4" w:space="0" w:color="auto"/>
              <w:bottom w:val="single" w:sz="4" w:space="0" w:color="auto"/>
              <w:right w:val="single" w:sz="4" w:space="0" w:color="auto"/>
            </w:tcBorders>
            <w:hideMark/>
          </w:tcPr>
          <w:p w14:paraId="78C1A91F"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 1,0</w:t>
            </w:r>
          </w:p>
        </w:tc>
      </w:tr>
      <w:tr w:rsidR="00284A18" w:rsidRPr="00284A18" w14:paraId="7338AAEF"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8F704" w14:textId="77777777" w:rsidR="00284A18" w:rsidRPr="00284A18" w:rsidRDefault="00284A18" w:rsidP="00284A18">
            <w:pPr>
              <w:spacing w:after="160" w:line="259" w:lineRule="auto"/>
              <w:rPr>
                <w:rFonts w:asciiTheme="majorHAnsi" w:hAnsiTheme="majorHAnsi" w:cstheme="majorHAnsi"/>
                <w:b/>
                <w:lang w:val="en-US"/>
              </w:rPr>
            </w:pPr>
          </w:p>
        </w:tc>
        <w:tc>
          <w:tcPr>
            <w:tcW w:w="902" w:type="dxa"/>
            <w:tcBorders>
              <w:top w:val="single" w:sz="4" w:space="0" w:color="auto"/>
              <w:left w:val="single" w:sz="4" w:space="0" w:color="auto"/>
              <w:bottom w:val="single" w:sz="4" w:space="0" w:color="auto"/>
              <w:right w:val="single" w:sz="4" w:space="0" w:color="auto"/>
            </w:tcBorders>
            <w:hideMark/>
          </w:tcPr>
          <w:p w14:paraId="7D893E19"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4</w:t>
            </w:r>
          </w:p>
        </w:tc>
        <w:tc>
          <w:tcPr>
            <w:tcW w:w="7692" w:type="dxa"/>
            <w:gridSpan w:val="2"/>
            <w:tcBorders>
              <w:top w:val="single" w:sz="4" w:space="0" w:color="auto"/>
              <w:left w:val="single" w:sz="4" w:space="0" w:color="auto"/>
              <w:bottom w:val="single" w:sz="4" w:space="0" w:color="auto"/>
              <w:right w:val="single" w:sz="4" w:space="0" w:color="auto"/>
            </w:tcBorders>
            <w:hideMark/>
          </w:tcPr>
          <w:p w14:paraId="152049C8"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xml:space="preserve">Lí do anh Tùng không bán cái ống sáo </w:t>
            </w:r>
            <w:r w:rsidRPr="00284A18">
              <w:rPr>
                <w:rFonts w:asciiTheme="majorHAnsi" w:hAnsiTheme="majorHAnsi" w:cstheme="majorHAnsi"/>
                <w:i/>
                <w:lang w:val="en-US"/>
              </w:rPr>
              <w:t>“ầm vu”:</w:t>
            </w:r>
            <w:r w:rsidRPr="00284A18">
              <w:rPr>
                <w:rFonts w:asciiTheme="majorHAnsi" w:hAnsiTheme="majorHAnsi" w:cstheme="majorHAnsi"/>
                <w:lang w:val="en-US"/>
              </w:rPr>
              <w:t xml:space="preserve"> cái ống sáo gắn với tình yêu của anh và chị Thắm; thể hiện niềm đam mê sáo diều; sự trân trọng nâng niu kỉ niệm…</w:t>
            </w:r>
          </w:p>
          <w:p w14:paraId="12BB4B83"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b/>
                <w:i/>
                <w:lang w:val="en-US"/>
              </w:rPr>
              <w:t>Hướng dẫn chấm:</w:t>
            </w:r>
          </w:p>
          <w:p w14:paraId="364C8980"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b/>
                <w:lang w:val="en-US"/>
              </w:rPr>
              <w:t xml:space="preserve">- </w:t>
            </w:r>
            <w:r w:rsidRPr="00284A18">
              <w:rPr>
                <w:rFonts w:asciiTheme="majorHAnsi" w:hAnsiTheme="majorHAnsi" w:cstheme="majorHAnsi"/>
                <w:i/>
                <w:lang w:val="en-US"/>
              </w:rPr>
              <w:t>Trả lời như Đáp án hoặc có cách diễn đạt tương đương: 1,0 điểm</w:t>
            </w:r>
          </w:p>
          <w:p w14:paraId="3143D415"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i/>
                <w:lang w:val="en-US"/>
              </w:rPr>
              <w:t>- Trả lời được 2/3 số ý hoặc có cách diễn đạt tương đương: 0,75 điểm</w:t>
            </w:r>
          </w:p>
          <w:p w14:paraId="122C08A4"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i/>
                <w:lang w:val="en-US"/>
              </w:rPr>
              <w:t>- Trả lời được 1/3 số ý,  diễn đạt rõ ràng: 0,5 điểm</w:t>
            </w:r>
          </w:p>
          <w:p w14:paraId="3E543B58"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i/>
                <w:lang w:val="en-US"/>
              </w:rPr>
              <w:t>- Không hiểu vấn đề  hoặc không trả lời: 0,0 điểm</w:t>
            </w:r>
          </w:p>
        </w:tc>
        <w:tc>
          <w:tcPr>
            <w:tcW w:w="854" w:type="dxa"/>
            <w:gridSpan w:val="2"/>
            <w:tcBorders>
              <w:top w:val="single" w:sz="4" w:space="0" w:color="auto"/>
              <w:left w:val="single" w:sz="4" w:space="0" w:color="auto"/>
              <w:bottom w:val="single" w:sz="4" w:space="0" w:color="auto"/>
              <w:right w:val="single" w:sz="4" w:space="0" w:color="auto"/>
            </w:tcBorders>
            <w:hideMark/>
          </w:tcPr>
          <w:p w14:paraId="4075688C"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1,0</w:t>
            </w:r>
          </w:p>
        </w:tc>
      </w:tr>
      <w:tr w:rsidR="00284A18" w:rsidRPr="00284A18" w14:paraId="057294F8"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27820" w14:textId="77777777" w:rsidR="00284A18" w:rsidRPr="00284A18" w:rsidRDefault="00284A18" w:rsidP="00284A18">
            <w:pPr>
              <w:spacing w:after="160" w:line="259" w:lineRule="auto"/>
              <w:rPr>
                <w:rFonts w:asciiTheme="majorHAnsi" w:hAnsiTheme="majorHAnsi" w:cstheme="majorHAnsi"/>
                <w:b/>
                <w:lang w:val="en-US"/>
              </w:rPr>
            </w:pPr>
          </w:p>
        </w:tc>
        <w:tc>
          <w:tcPr>
            <w:tcW w:w="902" w:type="dxa"/>
            <w:tcBorders>
              <w:top w:val="single" w:sz="4" w:space="0" w:color="auto"/>
              <w:left w:val="single" w:sz="4" w:space="0" w:color="auto"/>
              <w:bottom w:val="single" w:sz="4" w:space="0" w:color="auto"/>
              <w:right w:val="single" w:sz="4" w:space="0" w:color="auto"/>
            </w:tcBorders>
            <w:hideMark/>
          </w:tcPr>
          <w:p w14:paraId="59C753A4"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5</w:t>
            </w:r>
          </w:p>
        </w:tc>
        <w:tc>
          <w:tcPr>
            <w:tcW w:w="7692" w:type="dxa"/>
            <w:gridSpan w:val="2"/>
            <w:tcBorders>
              <w:top w:val="single" w:sz="4" w:space="0" w:color="auto"/>
              <w:left w:val="single" w:sz="4" w:space="0" w:color="auto"/>
              <w:bottom w:val="single" w:sz="4" w:space="0" w:color="auto"/>
              <w:right w:val="single" w:sz="4" w:space="0" w:color="auto"/>
            </w:tcBorders>
            <w:hideMark/>
          </w:tcPr>
          <w:p w14:paraId="4EE0A99F"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Nhận xét khung cảnh làng quê được thể hiện trong truyện ngắn:</w:t>
            </w:r>
          </w:p>
          <w:p w14:paraId="1BD819F2"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Khung cảnh làng quê: bờ ruộng, cánh đồng, những đêm trăng sáng, bầu trời đầy sao, bụi tre cuối vườn; người chơi thả diều, người đi làm đồng…</w:t>
            </w:r>
          </w:p>
          <w:p w14:paraId="4C6822F1"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Nhận xét: khung cảnh thoáng đãng, êm đềm, thơ mộng, yên bình….</w:t>
            </w:r>
          </w:p>
          <w:p w14:paraId="52116312"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b/>
                <w:i/>
                <w:lang w:val="en-US"/>
              </w:rPr>
              <w:t>Hướng dẫn chấm:</w:t>
            </w:r>
          </w:p>
          <w:p w14:paraId="00129C7C"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b/>
                <w:lang w:val="en-US"/>
              </w:rPr>
              <w:t xml:space="preserve">- </w:t>
            </w:r>
            <w:r w:rsidRPr="00284A18">
              <w:rPr>
                <w:rFonts w:asciiTheme="majorHAnsi" w:hAnsiTheme="majorHAnsi" w:cstheme="majorHAnsi"/>
                <w:i/>
                <w:lang w:val="en-US"/>
              </w:rPr>
              <w:t>Trả lời như Đáp án hoặc có cách diễn đạt tương đương: 1,0 điểm.</w:t>
            </w:r>
          </w:p>
          <w:p w14:paraId="6509E696"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i/>
                <w:lang w:val="en-US"/>
              </w:rPr>
              <w:t>- Trả lời được ½ số ý như Đáp án hoặc có cách diễn đạt chưa đầy đủ: 0,5 điểm.</w:t>
            </w:r>
          </w:p>
          <w:p w14:paraId="47DFE268"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i/>
                <w:lang w:val="en-US"/>
              </w:rPr>
              <w:t>- Không hiểu vấn đề  hoặc không trả lời: 0,0 điểm.</w:t>
            </w:r>
          </w:p>
        </w:tc>
        <w:tc>
          <w:tcPr>
            <w:tcW w:w="854" w:type="dxa"/>
            <w:gridSpan w:val="2"/>
            <w:tcBorders>
              <w:top w:val="single" w:sz="4" w:space="0" w:color="auto"/>
              <w:left w:val="single" w:sz="4" w:space="0" w:color="auto"/>
              <w:bottom w:val="single" w:sz="4" w:space="0" w:color="auto"/>
              <w:right w:val="single" w:sz="4" w:space="0" w:color="auto"/>
            </w:tcBorders>
            <w:hideMark/>
          </w:tcPr>
          <w:p w14:paraId="72FD960E"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1,0</w:t>
            </w:r>
          </w:p>
        </w:tc>
      </w:tr>
      <w:tr w:rsidR="00284A18" w:rsidRPr="00284A18" w14:paraId="69764269" w14:textId="77777777" w:rsidTr="00284A18">
        <w:trPr>
          <w:gridAfter w:val="1"/>
          <w:wAfter w:w="17" w:type="dxa"/>
        </w:trPr>
        <w:tc>
          <w:tcPr>
            <w:tcW w:w="704" w:type="dxa"/>
            <w:vMerge w:val="restart"/>
            <w:tcBorders>
              <w:top w:val="single" w:sz="4" w:space="0" w:color="auto"/>
              <w:left w:val="single" w:sz="4" w:space="0" w:color="auto"/>
              <w:bottom w:val="single" w:sz="4" w:space="0" w:color="auto"/>
              <w:right w:val="single" w:sz="4" w:space="0" w:color="auto"/>
            </w:tcBorders>
            <w:hideMark/>
          </w:tcPr>
          <w:p w14:paraId="17C9A791"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II</w:t>
            </w:r>
          </w:p>
        </w:tc>
        <w:tc>
          <w:tcPr>
            <w:tcW w:w="902" w:type="dxa"/>
            <w:tcBorders>
              <w:top w:val="single" w:sz="4" w:space="0" w:color="auto"/>
              <w:left w:val="single" w:sz="4" w:space="0" w:color="auto"/>
              <w:bottom w:val="single" w:sz="4" w:space="0" w:color="auto"/>
              <w:right w:val="single" w:sz="4" w:space="0" w:color="auto"/>
            </w:tcBorders>
            <w:hideMark/>
          </w:tcPr>
          <w:p w14:paraId="2E2E255E"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VIẾT</w:t>
            </w:r>
          </w:p>
        </w:tc>
        <w:tc>
          <w:tcPr>
            <w:tcW w:w="7692" w:type="dxa"/>
            <w:gridSpan w:val="2"/>
            <w:tcBorders>
              <w:top w:val="single" w:sz="4" w:space="0" w:color="auto"/>
              <w:left w:val="single" w:sz="4" w:space="0" w:color="auto"/>
              <w:bottom w:val="single" w:sz="4" w:space="0" w:color="auto"/>
              <w:right w:val="single" w:sz="4" w:space="0" w:color="auto"/>
            </w:tcBorders>
          </w:tcPr>
          <w:p w14:paraId="3B5C49C3" w14:textId="77777777" w:rsidR="00284A18" w:rsidRPr="00284A18" w:rsidRDefault="00284A18" w:rsidP="00284A18">
            <w:pPr>
              <w:spacing w:after="160" w:line="259" w:lineRule="auto"/>
              <w:rPr>
                <w:rFonts w:asciiTheme="majorHAnsi" w:hAnsiTheme="majorHAnsi" w:cstheme="majorHAnsi"/>
                <w:b/>
                <w:lang w:val="en-US"/>
              </w:rPr>
            </w:pPr>
          </w:p>
        </w:tc>
        <w:tc>
          <w:tcPr>
            <w:tcW w:w="854" w:type="dxa"/>
            <w:gridSpan w:val="2"/>
            <w:tcBorders>
              <w:top w:val="single" w:sz="4" w:space="0" w:color="auto"/>
              <w:left w:val="single" w:sz="4" w:space="0" w:color="auto"/>
              <w:bottom w:val="single" w:sz="4" w:space="0" w:color="auto"/>
              <w:right w:val="single" w:sz="4" w:space="0" w:color="auto"/>
            </w:tcBorders>
            <w:hideMark/>
          </w:tcPr>
          <w:p w14:paraId="5E8683AC"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6,0</w:t>
            </w:r>
          </w:p>
        </w:tc>
      </w:tr>
      <w:tr w:rsidR="00284A18" w:rsidRPr="00284A18" w14:paraId="3AC7F715"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EA9AE" w14:textId="77777777" w:rsidR="00284A18" w:rsidRPr="00284A18" w:rsidRDefault="00284A18" w:rsidP="00284A18">
            <w:pPr>
              <w:spacing w:after="160" w:line="259" w:lineRule="auto"/>
              <w:rPr>
                <w:rFonts w:asciiTheme="majorHAnsi" w:hAnsiTheme="majorHAnsi" w:cstheme="majorHAnsi"/>
                <w:b/>
                <w:lang w:val="en-US"/>
              </w:rPr>
            </w:pPr>
          </w:p>
        </w:tc>
        <w:tc>
          <w:tcPr>
            <w:tcW w:w="902" w:type="dxa"/>
            <w:vMerge w:val="restart"/>
            <w:tcBorders>
              <w:top w:val="single" w:sz="4" w:space="0" w:color="auto"/>
              <w:left w:val="single" w:sz="4" w:space="0" w:color="auto"/>
              <w:bottom w:val="single" w:sz="4" w:space="0" w:color="auto"/>
              <w:right w:val="single" w:sz="4" w:space="0" w:color="auto"/>
            </w:tcBorders>
          </w:tcPr>
          <w:p w14:paraId="11207BDD" w14:textId="77777777" w:rsidR="00284A18" w:rsidRPr="00284A18" w:rsidRDefault="00284A18" w:rsidP="00284A18">
            <w:pPr>
              <w:spacing w:after="160" w:line="259" w:lineRule="auto"/>
              <w:rPr>
                <w:rFonts w:asciiTheme="majorHAnsi" w:hAnsiTheme="majorHAnsi" w:cstheme="majorHAnsi"/>
                <w:b/>
                <w:lang w:val="en-US"/>
              </w:rPr>
            </w:pPr>
          </w:p>
          <w:p w14:paraId="263C864F" w14:textId="77777777" w:rsidR="00284A18" w:rsidRPr="00284A18" w:rsidRDefault="00284A18" w:rsidP="00284A18">
            <w:pPr>
              <w:spacing w:after="160" w:line="259" w:lineRule="auto"/>
              <w:rPr>
                <w:rFonts w:asciiTheme="majorHAnsi" w:hAnsiTheme="majorHAnsi" w:cstheme="majorHAnsi"/>
                <w:b/>
                <w:lang w:val="en-US"/>
              </w:rPr>
            </w:pPr>
          </w:p>
          <w:p w14:paraId="7AF940F0" w14:textId="77777777" w:rsidR="00284A18" w:rsidRPr="00284A18" w:rsidRDefault="00284A18" w:rsidP="00284A18">
            <w:pPr>
              <w:spacing w:after="160" w:line="259" w:lineRule="auto"/>
              <w:rPr>
                <w:rFonts w:asciiTheme="majorHAnsi" w:hAnsiTheme="majorHAnsi" w:cstheme="majorHAnsi"/>
                <w:b/>
                <w:lang w:val="en-US"/>
              </w:rPr>
            </w:pPr>
          </w:p>
          <w:p w14:paraId="473D38E3" w14:textId="77777777" w:rsidR="00284A18" w:rsidRPr="00284A18" w:rsidRDefault="00284A18" w:rsidP="00284A18">
            <w:pPr>
              <w:spacing w:after="160" w:line="259" w:lineRule="auto"/>
              <w:rPr>
                <w:rFonts w:asciiTheme="majorHAnsi" w:hAnsiTheme="majorHAnsi" w:cstheme="majorHAnsi"/>
                <w:b/>
                <w:lang w:val="en-US"/>
              </w:rPr>
            </w:pPr>
          </w:p>
          <w:p w14:paraId="12BC467E" w14:textId="77777777" w:rsidR="00284A18" w:rsidRPr="00284A18" w:rsidRDefault="00284A18" w:rsidP="00284A18">
            <w:pPr>
              <w:spacing w:after="160" w:line="259" w:lineRule="auto"/>
              <w:rPr>
                <w:rFonts w:asciiTheme="majorHAnsi" w:hAnsiTheme="majorHAnsi" w:cstheme="majorHAnsi"/>
                <w:b/>
                <w:lang w:val="en-US"/>
              </w:rPr>
            </w:pPr>
          </w:p>
          <w:p w14:paraId="5BE90412" w14:textId="77777777" w:rsidR="00284A18" w:rsidRPr="00284A18" w:rsidRDefault="00284A18" w:rsidP="00284A18">
            <w:pPr>
              <w:spacing w:after="160" w:line="259" w:lineRule="auto"/>
              <w:rPr>
                <w:rFonts w:asciiTheme="majorHAnsi" w:hAnsiTheme="majorHAnsi" w:cstheme="majorHAnsi"/>
                <w:b/>
                <w:lang w:val="en-US"/>
              </w:rPr>
            </w:pPr>
          </w:p>
          <w:p w14:paraId="154E1E81"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 xml:space="preserve">    1</w:t>
            </w:r>
          </w:p>
        </w:tc>
        <w:tc>
          <w:tcPr>
            <w:tcW w:w="7692" w:type="dxa"/>
            <w:gridSpan w:val="2"/>
            <w:tcBorders>
              <w:top w:val="single" w:sz="4" w:space="0" w:color="auto"/>
              <w:left w:val="single" w:sz="4" w:space="0" w:color="auto"/>
              <w:bottom w:val="single" w:sz="4" w:space="0" w:color="auto"/>
              <w:right w:val="single" w:sz="4" w:space="0" w:color="auto"/>
            </w:tcBorders>
            <w:hideMark/>
          </w:tcPr>
          <w:p w14:paraId="70F4E6EB"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Viết đoạn văn nghị luận (khoảng 200 chữ) phân tích nhân vật Tùng trong đoạn trích ở phần Đọc hiểu.</w:t>
            </w:r>
          </w:p>
        </w:tc>
        <w:tc>
          <w:tcPr>
            <w:tcW w:w="854" w:type="dxa"/>
            <w:gridSpan w:val="2"/>
            <w:tcBorders>
              <w:top w:val="single" w:sz="4" w:space="0" w:color="auto"/>
              <w:left w:val="single" w:sz="4" w:space="0" w:color="auto"/>
              <w:bottom w:val="single" w:sz="4" w:space="0" w:color="auto"/>
              <w:right w:val="single" w:sz="4" w:space="0" w:color="auto"/>
            </w:tcBorders>
            <w:hideMark/>
          </w:tcPr>
          <w:p w14:paraId="7E4BBE14"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 xml:space="preserve"> 2,0</w:t>
            </w:r>
          </w:p>
        </w:tc>
      </w:tr>
      <w:tr w:rsidR="00284A18" w:rsidRPr="00284A18" w14:paraId="5DFB3637"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EB72C"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E4F4"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574D59E7"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t>a.</w:t>
            </w:r>
            <w:r w:rsidRPr="00284A18">
              <w:rPr>
                <w:rFonts w:asciiTheme="majorHAnsi" w:hAnsiTheme="majorHAnsi" w:cstheme="majorHAnsi"/>
                <w:b/>
                <w:lang w:val="en-US"/>
              </w:rPr>
              <w:t xml:space="preserve"> </w:t>
            </w:r>
            <w:r w:rsidRPr="00284A18">
              <w:rPr>
                <w:rFonts w:asciiTheme="majorHAnsi" w:hAnsiTheme="majorHAnsi" w:cstheme="majorHAnsi"/>
                <w:i/>
                <w:lang w:val="en-US"/>
              </w:rPr>
              <w:t>Xác định được yêu cầu về hình thức, dung lượng của đoạn văn:</w:t>
            </w:r>
          </w:p>
          <w:p w14:paraId="4D7ED706"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xml:space="preserve">        Bảo đảm yêu cầu về hình thức và dung lượng (khoảng 200 chữ) của đoạn văn. Thí sinh có thể trình bày đoạn văn theo một trong các cách: diễn dịch, quy nạp, phối hợp, song song….</w:t>
            </w:r>
          </w:p>
        </w:tc>
        <w:tc>
          <w:tcPr>
            <w:tcW w:w="854" w:type="dxa"/>
            <w:gridSpan w:val="2"/>
            <w:tcBorders>
              <w:top w:val="single" w:sz="4" w:space="0" w:color="auto"/>
              <w:left w:val="single" w:sz="4" w:space="0" w:color="auto"/>
              <w:bottom w:val="single" w:sz="4" w:space="0" w:color="auto"/>
              <w:right w:val="single" w:sz="4" w:space="0" w:color="auto"/>
            </w:tcBorders>
            <w:hideMark/>
          </w:tcPr>
          <w:p w14:paraId="160BCE6F"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b/>
                <w:lang w:val="en-US"/>
              </w:rPr>
              <w:t xml:space="preserve"> </w:t>
            </w:r>
            <w:r w:rsidRPr="00284A18">
              <w:rPr>
                <w:rFonts w:asciiTheme="majorHAnsi" w:hAnsiTheme="majorHAnsi" w:cstheme="majorHAnsi"/>
                <w:lang w:val="en-US"/>
              </w:rPr>
              <w:t xml:space="preserve">0,25  </w:t>
            </w:r>
          </w:p>
        </w:tc>
      </w:tr>
      <w:tr w:rsidR="00284A18" w:rsidRPr="00284A18" w14:paraId="5EB634BC"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BB72C"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EC8A3"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66B3CAC9"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t xml:space="preserve">b. Xác định đúng vấn đề nghị luận: </w:t>
            </w:r>
          </w:p>
          <w:p w14:paraId="1A777C5B"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Phân tích nhân vật Tùng trong đoạn trích ở phần Đọc hiểu.</w:t>
            </w:r>
          </w:p>
        </w:tc>
        <w:tc>
          <w:tcPr>
            <w:tcW w:w="854" w:type="dxa"/>
            <w:gridSpan w:val="2"/>
            <w:tcBorders>
              <w:top w:val="single" w:sz="4" w:space="0" w:color="auto"/>
              <w:left w:val="single" w:sz="4" w:space="0" w:color="auto"/>
              <w:bottom w:val="single" w:sz="4" w:space="0" w:color="auto"/>
              <w:right w:val="single" w:sz="4" w:space="0" w:color="auto"/>
            </w:tcBorders>
            <w:hideMark/>
          </w:tcPr>
          <w:p w14:paraId="74EA61C8"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0,25  </w:t>
            </w:r>
          </w:p>
        </w:tc>
      </w:tr>
      <w:tr w:rsidR="00284A18" w:rsidRPr="00284A18" w14:paraId="7FC80FB3"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1EC89"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0E40"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0CAB75DC"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t>c. Viết được đoạn văn đảm bảo các yêu cầu:</w:t>
            </w:r>
          </w:p>
          <w:p w14:paraId="28D52CC6"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xml:space="preserve">      Lựa chọn được các thao tác lập luận và phương thức biểu đạt phù hợp; lập luận chặt chẽ, đưa ra được lí lẽ và bằng chứng đề làm sáng tỏ luận điểm; lí lẽ, bằng chứng được sắp xếp theo trình tự hợp lí trên cơ sở nhứng gợi ý sau: </w:t>
            </w:r>
          </w:p>
          <w:p w14:paraId="15237615"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Là người chăm chỉ, chất phác, yêu thích diều sáo.</w:t>
            </w:r>
          </w:p>
          <w:p w14:paraId="0C75C86B"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Là người có tài làm diều sáo.</w:t>
            </w:r>
          </w:p>
          <w:p w14:paraId="1D965A9C"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Là người giàu tình cảm.</w:t>
            </w:r>
          </w:p>
          <w:p w14:paraId="2C1ECCD1"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Nhân vật được thể hiện qua cốt truyện đơn giản, ngôn ngữ giàu chất thơ; chi tiết đặc sắc; giọng văn trữ tình, sâu lắng…</w:t>
            </w:r>
          </w:p>
          <w:p w14:paraId="34A445F8"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b/>
                <w:i/>
                <w:lang w:val="en-US"/>
              </w:rPr>
              <w:t xml:space="preserve">Hướng dẫn chấm: </w:t>
            </w:r>
          </w:p>
          <w:p w14:paraId="1D1CFEFB"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lastRenderedPageBreak/>
              <w:t>- Đáp ứng khoảng 2/3 các ý như Đáp án, lập luận chặt chẽ, đưa ra được lí lẽ và bằng chứng để làm sáng tỏ luận điểm: 1,0 điểm.</w:t>
            </w:r>
          </w:p>
          <w:p w14:paraId="7C6EAC63"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lang w:val="en-US"/>
              </w:rPr>
              <w:t xml:space="preserve">- </w:t>
            </w:r>
            <w:r w:rsidRPr="00284A18">
              <w:rPr>
                <w:rFonts w:asciiTheme="majorHAnsi" w:hAnsiTheme="majorHAnsi" w:cstheme="majorHAnsi"/>
                <w:i/>
                <w:lang w:val="en-US"/>
              </w:rPr>
              <w:t>Đáp ứng 1/3  các ý như Đáp án, lập luận chưa chặt chẽ, chưa thuyết phục: 0,5 điểm.</w:t>
            </w:r>
          </w:p>
          <w:p w14:paraId="3CD83D90"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i/>
                <w:lang w:val="en-US"/>
              </w:rPr>
              <w:t>- Không hiểu vấn đề  hoặc không trả lời: 0,0 điểm</w:t>
            </w:r>
            <w:r w:rsidRPr="00284A18">
              <w:rPr>
                <w:rFonts w:asciiTheme="majorHAnsi" w:hAnsiTheme="majorHAnsi" w:cstheme="majorHAnsi"/>
                <w:lang w:val="en-US"/>
              </w:rPr>
              <w:t>.</w:t>
            </w:r>
          </w:p>
        </w:tc>
        <w:tc>
          <w:tcPr>
            <w:tcW w:w="854" w:type="dxa"/>
            <w:gridSpan w:val="2"/>
            <w:tcBorders>
              <w:top w:val="single" w:sz="4" w:space="0" w:color="auto"/>
              <w:left w:val="single" w:sz="4" w:space="0" w:color="auto"/>
              <w:bottom w:val="single" w:sz="4" w:space="0" w:color="auto"/>
              <w:right w:val="single" w:sz="4" w:space="0" w:color="auto"/>
            </w:tcBorders>
            <w:hideMark/>
          </w:tcPr>
          <w:p w14:paraId="4EBE90DB"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lastRenderedPageBreak/>
              <w:t xml:space="preserve">1,0  </w:t>
            </w:r>
          </w:p>
        </w:tc>
      </w:tr>
      <w:tr w:rsidR="00284A18" w:rsidRPr="00284A18" w14:paraId="5833B66F"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F46AE"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75668"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0C5A9B6B"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t xml:space="preserve">d. Diễn đạt: </w:t>
            </w:r>
          </w:p>
          <w:p w14:paraId="0B08FDDD"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xml:space="preserve">      Bảo đảm chuẩn chính tả, dùng từ, ngữ pháp tiếng Việt, liên kết câu trong đoạn văn.</w:t>
            </w:r>
          </w:p>
        </w:tc>
        <w:tc>
          <w:tcPr>
            <w:tcW w:w="854" w:type="dxa"/>
            <w:gridSpan w:val="2"/>
            <w:tcBorders>
              <w:top w:val="single" w:sz="4" w:space="0" w:color="auto"/>
              <w:left w:val="single" w:sz="4" w:space="0" w:color="auto"/>
              <w:bottom w:val="single" w:sz="4" w:space="0" w:color="auto"/>
              <w:right w:val="single" w:sz="4" w:space="0" w:color="auto"/>
            </w:tcBorders>
            <w:hideMark/>
          </w:tcPr>
          <w:p w14:paraId="72FFBE48"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0,25  </w:t>
            </w:r>
          </w:p>
        </w:tc>
      </w:tr>
      <w:tr w:rsidR="00284A18" w:rsidRPr="00284A18" w14:paraId="6053AEB1"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A97EA"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2D2D0"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0EEE3122"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t xml:space="preserve">đ. Sáng tạo: </w:t>
            </w:r>
          </w:p>
          <w:p w14:paraId="62DFA856"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xml:space="preserve">        Thể hiện suy nghĩ sâu sắc về vấn đề nghị luận, có cách diễn đạt mới mẻ.</w:t>
            </w:r>
          </w:p>
        </w:tc>
        <w:tc>
          <w:tcPr>
            <w:tcW w:w="854" w:type="dxa"/>
            <w:gridSpan w:val="2"/>
            <w:tcBorders>
              <w:top w:val="single" w:sz="4" w:space="0" w:color="auto"/>
              <w:left w:val="single" w:sz="4" w:space="0" w:color="auto"/>
              <w:bottom w:val="single" w:sz="4" w:space="0" w:color="auto"/>
              <w:right w:val="single" w:sz="4" w:space="0" w:color="auto"/>
            </w:tcBorders>
            <w:hideMark/>
          </w:tcPr>
          <w:p w14:paraId="3949D3EB"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0,25  </w:t>
            </w:r>
          </w:p>
        </w:tc>
      </w:tr>
      <w:tr w:rsidR="00284A18" w:rsidRPr="00284A18" w14:paraId="061DF5E2"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1B1B8" w14:textId="77777777" w:rsidR="00284A18" w:rsidRPr="00284A18" w:rsidRDefault="00284A18" w:rsidP="00284A18">
            <w:pPr>
              <w:spacing w:after="160" w:line="259" w:lineRule="auto"/>
              <w:rPr>
                <w:rFonts w:asciiTheme="majorHAnsi" w:hAnsiTheme="majorHAnsi" w:cstheme="majorHAnsi"/>
                <w:b/>
                <w:lang w:val="en-US"/>
              </w:rPr>
            </w:pPr>
          </w:p>
        </w:tc>
        <w:tc>
          <w:tcPr>
            <w:tcW w:w="902" w:type="dxa"/>
            <w:vMerge w:val="restart"/>
            <w:tcBorders>
              <w:top w:val="single" w:sz="4" w:space="0" w:color="auto"/>
              <w:left w:val="single" w:sz="4" w:space="0" w:color="auto"/>
              <w:bottom w:val="single" w:sz="4" w:space="0" w:color="auto"/>
              <w:right w:val="single" w:sz="4" w:space="0" w:color="auto"/>
            </w:tcBorders>
            <w:hideMark/>
          </w:tcPr>
          <w:p w14:paraId="0FEB8529"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2</w:t>
            </w:r>
          </w:p>
        </w:tc>
        <w:tc>
          <w:tcPr>
            <w:tcW w:w="7692" w:type="dxa"/>
            <w:gridSpan w:val="2"/>
            <w:tcBorders>
              <w:top w:val="single" w:sz="4" w:space="0" w:color="auto"/>
              <w:left w:val="single" w:sz="4" w:space="0" w:color="auto"/>
              <w:bottom w:val="single" w:sz="4" w:space="0" w:color="auto"/>
              <w:right w:val="single" w:sz="4" w:space="0" w:color="auto"/>
            </w:tcBorders>
            <w:hideMark/>
          </w:tcPr>
          <w:p w14:paraId="59603AE7"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Những trò chơi dân gian mang đậm nét văn hóa Việt đang dần bị mai một trong cuộc sống hiện đại nhưng điều đó không có nghĩa là nó không còn sức hấp dẫn.</w:t>
            </w:r>
            <w:r w:rsidRPr="00284A18">
              <w:rPr>
                <w:rFonts w:asciiTheme="majorHAnsi" w:hAnsiTheme="majorHAnsi" w:cstheme="majorHAnsi"/>
                <w:b/>
                <w:lang w:val="en-US"/>
              </w:rPr>
              <w:br/>
              <w:t xml:space="preserve">Em hãy viết bài văn nghị luận bàn về vấn đề: </w:t>
            </w:r>
            <w:r w:rsidRPr="00284A18">
              <w:rPr>
                <w:rFonts w:asciiTheme="majorHAnsi" w:hAnsiTheme="majorHAnsi" w:cstheme="majorHAnsi"/>
                <w:b/>
                <w:i/>
                <w:lang w:val="en-US"/>
              </w:rPr>
              <w:t>Cách thức lưu truyền trò chơi dân gian trong đời sống hiện nay.</w:t>
            </w:r>
          </w:p>
        </w:tc>
        <w:tc>
          <w:tcPr>
            <w:tcW w:w="854" w:type="dxa"/>
            <w:gridSpan w:val="2"/>
            <w:tcBorders>
              <w:top w:val="single" w:sz="4" w:space="0" w:color="auto"/>
              <w:left w:val="single" w:sz="4" w:space="0" w:color="auto"/>
              <w:bottom w:val="single" w:sz="4" w:space="0" w:color="auto"/>
              <w:right w:val="single" w:sz="4" w:space="0" w:color="auto"/>
            </w:tcBorders>
            <w:hideMark/>
          </w:tcPr>
          <w:p w14:paraId="5BC094EC"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4,0</w:t>
            </w:r>
          </w:p>
        </w:tc>
      </w:tr>
      <w:tr w:rsidR="00284A18" w:rsidRPr="00284A18" w14:paraId="6E5DFDDC"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E91E7"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02A9B"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24CF2E10"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t>a. Bảo đảm bố cục của bài văn nghị luận</w:t>
            </w:r>
          </w:p>
          <w:p w14:paraId="3B26E6AB"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xml:space="preserve">                   Bảo đảm yêu cầu về bố cục của bài văn.</w:t>
            </w:r>
          </w:p>
        </w:tc>
        <w:tc>
          <w:tcPr>
            <w:tcW w:w="854" w:type="dxa"/>
            <w:gridSpan w:val="2"/>
            <w:tcBorders>
              <w:top w:val="single" w:sz="4" w:space="0" w:color="auto"/>
              <w:left w:val="single" w:sz="4" w:space="0" w:color="auto"/>
              <w:bottom w:val="single" w:sz="4" w:space="0" w:color="auto"/>
              <w:right w:val="single" w:sz="4" w:space="0" w:color="auto"/>
            </w:tcBorders>
            <w:hideMark/>
          </w:tcPr>
          <w:p w14:paraId="5E6BF334"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0,25  </w:t>
            </w:r>
          </w:p>
        </w:tc>
      </w:tr>
      <w:tr w:rsidR="00284A18" w:rsidRPr="00284A18" w14:paraId="184BA2E3"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0D74F"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CB3E"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0B71BF53"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t xml:space="preserve">b. Xác định đúng vấn đề nghị luận: </w:t>
            </w:r>
          </w:p>
          <w:p w14:paraId="25C596AA"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Cách thức lưu truyền trò chơi dân gian trong đời sống hiện nay.</w:t>
            </w:r>
          </w:p>
        </w:tc>
        <w:tc>
          <w:tcPr>
            <w:tcW w:w="854" w:type="dxa"/>
            <w:gridSpan w:val="2"/>
            <w:tcBorders>
              <w:top w:val="single" w:sz="4" w:space="0" w:color="auto"/>
              <w:left w:val="single" w:sz="4" w:space="0" w:color="auto"/>
              <w:bottom w:val="single" w:sz="4" w:space="0" w:color="auto"/>
              <w:right w:val="single" w:sz="4" w:space="0" w:color="auto"/>
            </w:tcBorders>
            <w:hideMark/>
          </w:tcPr>
          <w:p w14:paraId="2831C47C"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0,25  </w:t>
            </w:r>
          </w:p>
        </w:tc>
      </w:tr>
      <w:tr w:rsidR="00284A18" w:rsidRPr="00284A18" w14:paraId="037D6091"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4B023"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6081B"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4C01C209"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t xml:space="preserve">c. Viết được bài văn nghị luận đảm các yêu cầu: </w:t>
            </w:r>
          </w:p>
          <w:p w14:paraId="7A7D9F05"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      Lựa chọn được các thao tác lập luận và phương thức biểu đạt phù hợp; lập luận chặt chẽ, đưa ra được lí lẽ và bằng chứng đề làm sáng tỏ luận điểm; lí lẽ, bằng chứng được sắp xếp theo trình tự hợp lí. Có thể triển khai theo hướng:</w:t>
            </w:r>
          </w:p>
        </w:tc>
        <w:tc>
          <w:tcPr>
            <w:tcW w:w="854" w:type="dxa"/>
            <w:gridSpan w:val="2"/>
            <w:tcBorders>
              <w:top w:val="single" w:sz="4" w:space="0" w:color="auto"/>
              <w:left w:val="single" w:sz="4" w:space="0" w:color="auto"/>
              <w:bottom w:val="single" w:sz="4" w:space="0" w:color="auto"/>
              <w:right w:val="single" w:sz="4" w:space="0" w:color="auto"/>
            </w:tcBorders>
            <w:hideMark/>
          </w:tcPr>
          <w:p w14:paraId="404A7528"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3,0  </w:t>
            </w:r>
          </w:p>
        </w:tc>
      </w:tr>
      <w:tr w:rsidR="00284A18" w:rsidRPr="00284A18" w14:paraId="183B025E"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E56C4"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390F9"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2F5D45FF"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 xml:space="preserve">Mở bài: </w:t>
            </w:r>
            <w:r w:rsidRPr="00284A18">
              <w:rPr>
                <w:rFonts w:asciiTheme="majorHAnsi" w:hAnsiTheme="majorHAnsi" w:cstheme="majorHAnsi"/>
                <w:lang w:val="en-US"/>
              </w:rPr>
              <w:t>Giới thiệu vấn đề nghị luận.</w:t>
            </w:r>
          </w:p>
        </w:tc>
        <w:tc>
          <w:tcPr>
            <w:tcW w:w="854" w:type="dxa"/>
            <w:gridSpan w:val="2"/>
            <w:tcBorders>
              <w:top w:val="single" w:sz="4" w:space="0" w:color="auto"/>
              <w:left w:val="single" w:sz="4" w:space="0" w:color="auto"/>
              <w:bottom w:val="single" w:sz="4" w:space="0" w:color="auto"/>
              <w:right w:val="single" w:sz="4" w:space="0" w:color="auto"/>
            </w:tcBorders>
            <w:hideMark/>
          </w:tcPr>
          <w:p w14:paraId="2853218E"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0,25  </w:t>
            </w:r>
          </w:p>
        </w:tc>
      </w:tr>
      <w:tr w:rsidR="00284A18" w:rsidRPr="00284A18" w14:paraId="27EC4B74"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68DB4"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0168"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1BCDA7CC"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Thân bài:</w:t>
            </w:r>
          </w:p>
        </w:tc>
        <w:tc>
          <w:tcPr>
            <w:tcW w:w="854" w:type="dxa"/>
            <w:gridSpan w:val="2"/>
            <w:tcBorders>
              <w:top w:val="single" w:sz="4" w:space="0" w:color="auto"/>
              <w:left w:val="single" w:sz="4" w:space="0" w:color="auto"/>
              <w:bottom w:val="single" w:sz="4" w:space="0" w:color="auto"/>
              <w:right w:val="single" w:sz="4" w:space="0" w:color="auto"/>
            </w:tcBorders>
          </w:tcPr>
          <w:p w14:paraId="3BAAF0FF" w14:textId="77777777" w:rsidR="00284A18" w:rsidRPr="00284A18" w:rsidRDefault="00284A18" w:rsidP="00284A18">
            <w:pPr>
              <w:spacing w:after="160" w:line="259" w:lineRule="auto"/>
              <w:rPr>
                <w:rFonts w:asciiTheme="majorHAnsi" w:hAnsiTheme="majorHAnsi" w:cstheme="majorHAnsi"/>
                <w:b/>
                <w:lang w:val="en-US"/>
              </w:rPr>
            </w:pPr>
          </w:p>
        </w:tc>
      </w:tr>
      <w:tr w:rsidR="00284A18" w:rsidRPr="00284A18" w14:paraId="2A0CE17B"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77703"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D67B6"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78C07EBD"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xml:space="preserve">* Giải thích: </w:t>
            </w:r>
          </w:p>
          <w:p w14:paraId="0BCB1FC2"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i/>
                <w:lang w:val="en-US"/>
              </w:rPr>
              <w:t>- Trò chơi dân gian:</w:t>
            </w:r>
            <w:r w:rsidRPr="00284A18">
              <w:rPr>
                <w:rFonts w:asciiTheme="majorHAnsi" w:hAnsiTheme="majorHAnsi" w:cstheme="majorHAnsi"/>
                <w:lang w:val="en-US"/>
              </w:rPr>
              <w:t xml:space="preserve"> là những trò chơi truyền thống được phổ biến trong đời sống cộng đồng, thường gắn liền với văn hóa và phong tục tập quán.</w:t>
            </w:r>
          </w:p>
          <w:p w14:paraId="0A8E1C23"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i/>
                <w:lang w:val="en-US"/>
              </w:rPr>
              <w:t xml:space="preserve">- Lưu truyền: </w:t>
            </w:r>
            <w:r w:rsidRPr="00284A18">
              <w:rPr>
                <w:rFonts w:asciiTheme="majorHAnsi" w:hAnsiTheme="majorHAnsi" w:cstheme="majorHAnsi"/>
                <w:lang w:val="en-US"/>
              </w:rPr>
              <w:t>gìn giữ, truyền rộng ra hoặc  lâu dài.</w:t>
            </w:r>
          </w:p>
          <w:p w14:paraId="08DA2935"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xml:space="preserve">(Theo </w:t>
            </w:r>
            <w:r w:rsidRPr="00284A18">
              <w:rPr>
                <w:rFonts w:asciiTheme="majorHAnsi" w:hAnsiTheme="majorHAnsi" w:cstheme="majorHAnsi"/>
                <w:i/>
                <w:lang w:val="en-US"/>
              </w:rPr>
              <w:t>Từ điển Tiếng Việt thông dụng</w:t>
            </w:r>
            <w:r w:rsidRPr="00284A18">
              <w:rPr>
                <w:rFonts w:asciiTheme="majorHAnsi" w:hAnsiTheme="majorHAnsi" w:cstheme="majorHAnsi"/>
                <w:lang w:val="en-US"/>
              </w:rPr>
              <w:t>, Nguyễn Như Ý chủ biên, NXB Giáo dục, 2005)</w:t>
            </w:r>
          </w:p>
          <w:p w14:paraId="346B9C76"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=&gt; Cần có những cách thức để lưu truyền các trò chơi dân gian trong đời sống hiện đại, tránh nguy cơ mai một.</w:t>
            </w:r>
          </w:p>
          <w:p w14:paraId="1F5E3C47"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b/>
                <w:i/>
                <w:lang w:val="en-US"/>
              </w:rPr>
              <w:t xml:space="preserve">Hướng dẫn chấm: </w:t>
            </w:r>
          </w:p>
          <w:p w14:paraId="7D3B285C"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t>- Có thể giải thích nhiều cách khác nhau, nhưng  hợp lí, thuyết phục: 0,5 điểm</w:t>
            </w:r>
          </w:p>
          <w:p w14:paraId="618856F1"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i/>
                <w:lang w:val="en-US"/>
              </w:rPr>
              <w:t>- Không hiểu vấn đề hoặc không trả lời: 0,0 điểm</w:t>
            </w:r>
            <w:r w:rsidRPr="00284A18">
              <w:rPr>
                <w:rFonts w:asciiTheme="majorHAnsi" w:hAnsiTheme="majorHAnsi" w:cstheme="majorHAnsi"/>
                <w:lang w:val="en-US"/>
              </w:rPr>
              <w:t>.</w:t>
            </w:r>
          </w:p>
        </w:tc>
        <w:tc>
          <w:tcPr>
            <w:tcW w:w="854" w:type="dxa"/>
            <w:gridSpan w:val="2"/>
            <w:tcBorders>
              <w:top w:val="single" w:sz="4" w:space="0" w:color="auto"/>
              <w:left w:val="single" w:sz="4" w:space="0" w:color="auto"/>
              <w:bottom w:val="single" w:sz="4" w:space="0" w:color="auto"/>
              <w:right w:val="single" w:sz="4" w:space="0" w:color="auto"/>
            </w:tcBorders>
            <w:hideMark/>
          </w:tcPr>
          <w:p w14:paraId="467C4FC4"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0,5  </w:t>
            </w:r>
          </w:p>
        </w:tc>
      </w:tr>
      <w:tr w:rsidR="00284A18" w:rsidRPr="00284A18" w14:paraId="625AF34E"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2E5E7"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AADEC"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00DF433B"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xml:space="preserve">* Bàn luận: </w:t>
            </w:r>
          </w:p>
          <w:p w14:paraId="1022D1BA"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Nhận thức về vấn đề: Lưu truyền trò chơi dân gian là việc quan trọng, cần thiết: Trò chơi dân gian mang nhiều ý nghĩa trong đời sống con người như giải trí, tăng cường kĩ năng sống, sự kết nối….nhưng với sự xuất hiện cuatr nhiều loại hình giải trí mới, nó đang dần bị lãng quên.</w:t>
            </w:r>
          </w:p>
          <w:p w14:paraId="22D49541"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Đề xuất cách thức lưu truyền trò chơi dân gian trong đời sống hiện nay:</w:t>
            </w:r>
          </w:p>
          <w:p w14:paraId="506EA4EF"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Giới thiệu, tái hiện các trò chơi dân gian.</w:t>
            </w:r>
          </w:p>
          <w:p w14:paraId="3FBA3D81"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Đưa trò chơi dân gian vào các hoạt động giáo dục, vui chơi giải trí trong nhà trường, gia đình, cộng đồng.</w:t>
            </w:r>
          </w:p>
          <w:p w14:paraId="66D64365"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Tham gia tích cực các trò chơi dân gian.</w:t>
            </w:r>
          </w:p>
          <w:p w14:paraId="44E4691C"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Ứng dụng công nghệ để làm mới, lan tỏa các trò chơi dân gian…</w:t>
            </w:r>
          </w:p>
          <w:p w14:paraId="09A134D6"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b/>
                <w:i/>
                <w:lang w:val="en-US"/>
              </w:rPr>
              <w:t xml:space="preserve">Hướng dẫn chấm: </w:t>
            </w:r>
          </w:p>
          <w:p w14:paraId="0874AB2B"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t>- Lập luận chặt chẽ, thuyết phuc, đưa ra được lí lẽ và bằng chứng để làm sáng tỏ luận điểm: 1,5 điểm.</w:t>
            </w:r>
          </w:p>
          <w:p w14:paraId="7ED757A6"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lang w:val="en-US"/>
              </w:rPr>
              <w:t xml:space="preserve">- </w:t>
            </w:r>
            <w:r w:rsidRPr="00284A18">
              <w:rPr>
                <w:rFonts w:asciiTheme="majorHAnsi" w:hAnsiTheme="majorHAnsi" w:cstheme="majorHAnsi"/>
                <w:i/>
                <w:lang w:val="en-US"/>
              </w:rPr>
              <w:t>Lập luận chưa thật chặt chẽ, dẫn chứng chưa tiêu biểu: 1,0 điểm.</w:t>
            </w:r>
          </w:p>
          <w:p w14:paraId="264A8300"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lang w:val="en-US"/>
              </w:rPr>
              <w:t xml:space="preserve">- </w:t>
            </w:r>
            <w:r w:rsidRPr="00284A18">
              <w:rPr>
                <w:rFonts w:asciiTheme="majorHAnsi" w:hAnsiTheme="majorHAnsi" w:cstheme="majorHAnsi"/>
                <w:i/>
                <w:lang w:val="en-US"/>
              </w:rPr>
              <w:t>Lập luận không chặt chẽ, dẫn chứng chưa phù hợp: 0,5 điểm</w:t>
            </w:r>
          </w:p>
          <w:p w14:paraId="13906F0B"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i/>
                <w:lang w:val="en-US"/>
              </w:rPr>
              <w:t>- Không hiểu vấn đề  hoặc không trình bày: 0,0 điểm</w:t>
            </w:r>
            <w:r w:rsidRPr="00284A18">
              <w:rPr>
                <w:rFonts w:asciiTheme="majorHAnsi" w:hAnsiTheme="majorHAnsi" w:cstheme="majorHAnsi"/>
                <w:lang w:val="en-US"/>
              </w:rPr>
              <w:t>.</w:t>
            </w:r>
          </w:p>
        </w:tc>
        <w:tc>
          <w:tcPr>
            <w:tcW w:w="854" w:type="dxa"/>
            <w:gridSpan w:val="2"/>
            <w:tcBorders>
              <w:top w:val="single" w:sz="4" w:space="0" w:color="auto"/>
              <w:left w:val="single" w:sz="4" w:space="0" w:color="auto"/>
              <w:bottom w:val="single" w:sz="4" w:space="0" w:color="auto"/>
              <w:right w:val="single" w:sz="4" w:space="0" w:color="auto"/>
            </w:tcBorders>
            <w:hideMark/>
          </w:tcPr>
          <w:p w14:paraId="2700BCE2"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1,5  </w:t>
            </w:r>
          </w:p>
        </w:tc>
      </w:tr>
      <w:tr w:rsidR="00284A18" w:rsidRPr="00284A18" w14:paraId="38495C32"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4E2EF"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2BE5F"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0C7E0A4C"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Mở rộng vấn đề, trao đổi với quan điểm  trái chiều hoặc ý kiến khác:</w:t>
            </w:r>
          </w:p>
          <w:p w14:paraId="5A5DB989"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Không phải ai cũng cho rằng việc lưu truyền trò chơi dân gian là cần thiết.</w:t>
            </w:r>
          </w:p>
          <w:p w14:paraId="58A391E3" w14:textId="77777777" w:rsidR="00284A18" w:rsidRPr="00284A18" w:rsidRDefault="00284A18" w:rsidP="00284A18">
            <w:pPr>
              <w:spacing w:after="160" w:line="259" w:lineRule="auto"/>
              <w:rPr>
                <w:rFonts w:asciiTheme="majorHAnsi" w:hAnsiTheme="majorHAnsi" w:cstheme="majorHAnsi"/>
                <w:lang w:val="en-US"/>
              </w:rPr>
            </w:pPr>
            <w:r w:rsidRPr="00284A18">
              <w:rPr>
                <w:rFonts w:asciiTheme="majorHAnsi" w:hAnsiTheme="majorHAnsi" w:cstheme="majorHAnsi"/>
                <w:lang w:val="en-US"/>
              </w:rPr>
              <w:t>+ Cách thức lưu truyền các trò chơi dân gian cần phù hợp, hài hòa, không phủ nhận các trò chơi hiện đại…</w:t>
            </w:r>
          </w:p>
          <w:p w14:paraId="1620987E" w14:textId="77777777" w:rsidR="00284A18" w:rsidRPr="00284A18" w:rsidRDefault="00284A18" w:rsidP="00284A18">
            <w:pPr>
              <w:spacing w:after="160" w:line="259" w:lineRule="auto"/>
              <w:rPr>
                <w:rFonts w:asciiTheme="majorHAnsi" w:hAnsiTheme="majorHAnsi" w:cstheme="majorHAnsi"/>
                <w:b/>
                <w:i/>
                <w:lang w:val="en-US"/>
              </w:rPr>
            </w:pPr>
            <w:r w:rsidRPr="00284A18">
              <w:rPr>
                <w:rFonts w:asciiTheme="majorHAnsi" w:hAnsiTheme="majorHAnsi" w:cstheme="majorHAnsi"/>
                <w:b/>
                <w:i/>
                <w:lang w:val="en-US"/>
              </w:rPr>
              <w:t xml:space="preserve">Hướng dẫn chấm: </w:t>
            </w:r>
          </w:p>
          <w:p w14:paraId="7B86EA3E"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lang w:val="en-US"/>
              </w:rPr>
              <w:t xml:space="preserve">- </w:t>
            </w:r>
            <w:r w:rsidRPr="00284A18">
              <w:rPr>
                <w:rFonts w:asciiTheme="majorHAnsi" w:hAnsiTheme="majorHAnsi" w:cstheme="majorHAnsi"/>
                <w:i/>
                <w:lang w:val="en-US"/>
              </w:rPr>
              <w:t>Biết mở rộng vấn đề, hợp lí, thuyết phục: 0,5 điểm</w:t>
            </w:r>
          </w:p>
          <w:p w14:paraId="01D54FE0"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i/>
                <w:lang w:val="en-US"/>
              </w:rPr>
              <w:t>- Không hiểu vấn đề  hoặc không trình bày: 0,0 điểm</w:t>
            </w:r>
            <w:r w:rsidRPr="00284A18">
              <w:rPr>
                <w:rFonts w:asciiTheme="majorHAnsi" w:hAnsiTheme="majorHAnsi" w:cstheme="majorHAnsi"/>
                <w:lang w:val="en-US"/>
              </w:rPr>
              <w:t>.</w:t>
            </w:r>
          </w:p>
        </w:tc>
        <w:tc>
          <w:tcPr>
            <w:tcW w:w="854" w:type="dxa"/>
            <w:gridSpan w:val="2"/>
            <w:tcBorders>
              <w:top w:val="single" w:sz="4" w:space="0" w:color="auto"/>
              <w:left w:val="single" w:sz="4" w:space="0" w:color="auto"/>
              <w:bottom w:val="single" w:sz="4" w:space="0" w:color="auto"/>
              <w:right w:val="single" w:sz="4" w:space="0" w:color="auto"/>
            </w:tcBorders>
            <w:hideMark/>
          </w:tcPr>
          <w:p w14:paraId="6F6607E2"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0,5  </w:t>
            </w:r>
          </w:p>
        </w:tc>
      </w:tr>
      <w:tr w:rsidR="00284A18" w:rsidRPr="00284A18" w14:paraId="1BD6CEE5"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2B4B7"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C66A"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28B7CD1E"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 xml:space="preserve">Kết bài: </w:t>
            </w:r>
            <w:r w:rsidRPr="00284A18">
              <w:rPr>
                <w:rFonts w:asciiTheme="majorHAnsi" w:hAnsiTheme="majorHAnsi" w:cstheme="majorHAnsi"/>
                <w:lang w:val="en-US"/>
              </w:rPr>
              <w:t>Khẳng định lại vấn đề nghị luận, rút ra bài học nhận thức và hành động.</w:t>
            </w:r>
          </w:p>
        </w:tc>
        <w:tc>
          <w:tcPr>
            <w:tcW w:w="854" w:type="dxa"/>
            <w:gridSpan w:val="2"/>
            <w:tcBorders>
              <w:top w:val="single" w:sz="4" w:space="0" w:color="auto"/>
              <w:left w:val="single" w:sz="4" w:space="0" w:color="auto"/>
              <w:bottom w:val="single" w:sz="4" w:space="0" w:color="auto"/>
              <w:right w:val="single" w:sz="4" w:space="0" w:color="auto"/>
            </w:tcBorders>
            <w:hideMark/>
          </w:tcPr>
          <w:p w14:paraId="2E44AE13"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0,25  </w:t>
            </w:r>
          </w:p>
        </w:tc>
      </w:tr>
      <w:tr w:rsidR="00284A18" w:rsidRPr="00284A18" w14:paraId="5390CA2E"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BDF51"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2DBC7"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11F6215C"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t xml:space="preserve">Lưu ý: Thí sinh có thể bày tỏ suy nghĩ, quan điểm riêng nhưng phải phù hợp với yêu cầu của đề và chuẩn mực đạo đúc, pháp luật. </w:t>
            </w:r>
          </w:p>
        </w:tc>
        <w:tc>
          <w:tcPr>
            <w:tcW w:w="854" w:type="dxa"/>
            <w:gridSpan w:val="2"/>
            <w:tcBorders>
              <w:top w:val="single" w:sz="4" w:space="0" w:color="auto"/>
              <w:left w:val="single" w:sz="4" w:space="0" w:color="auto"/>
              <w:bottom w:val="single" w:sz="4" w:space="0" w:color="auto"/>
              <w:right w:val="single" w:sz="4" w:space="0" w:color="auto"/>
            </w:tcBorders>
          </w:tcPr>
          <w:p w14:paraId="2A6A8583" w14:textId="77777777" w:rsidR="00284A18" w:rsidRPr="00284A18" w:rsidRDefault="00284A18" w:rsidP="00284A18">
            <w:pPr>
              <w:spacing w:after="160" w:line="259" w:lineRule="auto"/>
              <w:rPr>
                <w:rFonts w:asciiTheme="majorHAnsi" w:hAnsiTheme="majorHAnsi" w:cstheme="majorHAnsi"/>
                <w:b/>
                <w:lang w:val="en-US"/>
              </w:rPr>
            </w:pPr>
          </w:p>
        </w:tc>
      </w:tr>
      <w:tr w:rsidR="00284A18" w:rsidRPr="00284A18" w14:paraId="6F142A8E"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92D82"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DC86"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5B6FC3BD"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t xml:space="preserve">d. Diễn đạt: </w:t>
            </w:r>
          </w:p>
          <w:p w14:paraId="69B5194D"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      Bảo đảm chuẩn chính tả, dùng từ, ngữ pháp tiếng Việt, liên kết văn bản.</w:t>
            </w:r>
          </w:p>
        </w:tc>
        <w:tc>
          <w:tcPr>
            <w:tcW w:w="854" w:type="dxa"/>
            <w:gridSpan w:val="2"/>
            <w:tcBorders>
              <w:top w:val="single" w:sz="4" w:space="0" w:color="auto"/>
              <w:left w:val="single" w:sz="4" w:space="0" w:color="auto"/>
              <w:bottom w:val="single" w:sz="4" w:space="0" w:color="auto"/>
              <w:right w:val="single" w:sz="4" w:space="0" w:color="auto"/>
            </w:tcBorders>
            <w:hideMark/>
          </w:tcPr>
          <w:p w14:paraId="63989189"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0,25  </w:t>
            </w:r>
          </w:p>
        </w:tc>
      </w:tr>
      <w:tr w:rsidR="00284A18" w:rsidRPr="00284A18" w14:paraId="0522C08F" w14:textId="77777777" w:rsidTr="00284A18">
        <w:trPr>
          <w:gridAfter w:val="1"/>
          <w:wAfter w:w="1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1781A" w14:textId="77777777" w:rsidR="00284A18" w:rsidRPr="00284A18" w:rsidRDefault="00284A18" w:rsidP="00284A18">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7AA6" w14:textId="77777777" w:rsidR="00284A18" w:rsidRPr="00284A18" w:rsidRDefault="00284A18" w:rsidP="00284A18">
            <w:pPr>
              <w:spacing w:after="160" w:line="259" w:lineRule="auto"/>
              <w:rPr>
                <w:rFonts w:asciiTheme="majorHAnsi" w:hAnsiTheme="majorHAnsi" w:cstheme="majorHAnsi"/>
                <w:b/>
                <w:lang w:val="en-US"/>
              </w:rPr>
            </w:pPr>
          </w:p>
        </w:tc>
        <w:tc>
          <w:tcPr>
            <w:tcW w:w="7692" w:type="dxa"/>
            <w:gridSpan w:val="2"/>
            <w:tcBorders>
              <w:top w:val="single" w:sz="4" w:space="0" w:color="auto"/>
              <w:left w:val="single" w:sz="4" w:space="0" w:color="auto"/>
              <w:bottom w:val="single" w:sz="4" w:space="0" w:color="auto"/>
              <w:right w:val="single" w:sz="4" w:space="0" w:color="auto"/>
            </w:tcBorders>
            <w:hideMark/>
          </w:tcPr>
          <w:p w14:paraId="55C32039" w14:textId="77777777" w:rsidR="00284A18" w:rsidRPr="00284A18" w:rsidRDefault="00284A18" w:rsidP="00284A18">
            <w:pPr>
              <w:spacing w:after="160" w:line="259" w:lineRule="auto"/>
              <w:rPr>
                <w:rFonts w:asciiTheme="majorHAnsi" w:hAnsiTheme="majorHAnsi" w:cstheme="majorHAnsi"/>
                <w:i/>
                <w:lang w:val="en-US"/>
              </w:rPr>
            </w:pPr>
            <w:r w:rsidRPr="00284A18">
              <w:rPr>
                <w:rFonts w:asciiTheme="majorHAnsi" w:hAnsiTheme="majorHAnsi" w:cstheme="majorHAnsi"/>
                <w:i/>
                <w:lang w:val="en-US"/>
              </w:rPr>
              <w:t xml:space="preserve">đ. Sáng tạo: </w:t>
            </w:r>
          </w:p>
          <w:p w14:paraId="39B81688"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        Thể hiện suy nghĩ sâu sắc về vấn đề nghị luận, có cách diễn đạt mới mẻ.</w:t>
            </w:r>
          </w:p>
        </w:tc>
        <w:tc>
          <w:tcPr>
            <w:tcW w:w="854" w:type="dxa"/>
            <w:gridSpan w:val="2"/>
            <w:tcBorders>
              <w:top w:val="single" w:sz="4" w:space="0" w:color="auto"/>
              <w:left w:val="single" w:sz="4" w:space="0" w:color="auto"/>
              <w:bottom w:val="single" w:sz="4" w:space="0" w:color="auto"/>
              <w:right w:val="single" w:sz="4" w:space="0" w:color="auto"/>
            </w:tcBorders>
            <w:hideMark/>
          </w:tcPr>
          <w:p w14:paraId="6645217E"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lang w:val="en-US"/>
              </w:rPr>
              <w:t xml:space="preserve">0,25  </w:t>
            </w:r>
          </w:p>
        </w:tc>
      </w:tr>
      <w:tr w:rsidR="00284A18" w:rsidRPr="00284A18" w14:paraId="22AD5F24" w14:textId="77777777" w:rsidTr="00284A18">
        <w:tc>
          <w:tcPr>
            <w:tcW w:w="1623" w:type="dxa"/>
            <w:gridSpan w:val="3"/>
            <w:tcBorders>
              <w:top w:val="single" w:sz="4" w:space="0" w:color="auto"/>
              <w:left w:val="single" w:sz="4" w:space="0" w:color="auto"/>
              <w:bottom w:val="single" w:sz="4" w:space="0" w:color="auto"/>
              <w:right w:val="single" w:sz="4" w:space="0" w:color="auto"/>
            </w:tcBorders>
            <w:hideMark/>
          </w:tcPr>
          <w:p w14:paraId="2141E300"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TỔNG</w:t>
            </w:r>
          </w:p>
        </w:tc>
        <w:tc>
          <w:tcPr>
            <w:tcW w:w="7692" w:type="dxa"/>
            <w:gridSpan w:val="2"/>
            <w:tcBorders>
              <w:top w:val="single" w:sz="4" w:space="0" w:color="auto"/>
              <w:left w:val="single" w:sz="4" w:space="0" w:color="auto"/>
              <w:bottom w:val="single" w:sz="4" w:space="0" w:color="auto"/>
              <w:right w:val="single" w:sz="4" w:space="0" w:color="auto"/>
            </w:tcBorders>
          </w:tcPr>
          <w:p w14:paraId="77AE418D" w14:textId="77777777" w:rsidR="00284A18" w:rsidRPr="00284A18" w:rsidRDefault="00284A18" w:rsidP="00284A18">
            <w:pPr>
              <w:spacing w:after="160" w:line="259" w:lineRule="auto"/>
              <w:rPr>
                <w:rFonts w:asciiTheme="majorHAnsi" w:hAnsiTheme="majorHAnsi" w:cstheme="majorHAnsi"/>
                <w:b/>
                <w:lang w:val="en-US"/>
              </w:rPr>
            </w:pPr>
          </w:p>
        </w:tc>
        <w:tc>
          <w:tcPr>
            <w:tcW w:w="854" w:type="dxa"/>
            <w:gridSpan w:val="2"/>
            <w:tcBorders>
              <w:top w:val="single" w:sz="4" w:space="0" w:color="auto"/>
              <w:left w:val="single" w:sz="4" w:space="0" w:color="auto"/>
              <w:bottom w:val="single" w:sz="4" w:space="0" w:color="auto"/>
              <w:right w:val="single" w:sz="4" w:space="0" w:color="auto"/>
            </w:tcBorders>
            <w:hideMark/>
          </w:tcPr>
          <w:p w14:paraId="7315B428" w14:textId="77777777" w:rsidR="00284A18" w:rsidRPr="00284A18" w:rsidRDefault="00284A18" w:rsidP="00284A18">
            <w:pPr>
              <w:spacing w:after="160" w:line="259" w:lineRule="auto"/>
              <w:rPr>
                <w:rFonts w:asciiTheme="majorHAnsi" w:hAnsiTheme="majorHAnsi" w:cstheme="majorHAnsi"/>
                <w:b/>
                <w:lang w:val="en-US"/>
              </w:rPr>
            </w:pPr>
            <w:r w:rsidRPr="00284A18">
              <w:rPr>
                <w:rFonts w:asciiTheme="majorHAnsi" w:hAnsiTheme="majorHAnsi" w:cstheme="majorHAnsi"/>
                <w:b/>
                <w:lang w:val="en-US"/>
              </w:rPr>
              <w:t>10,0</w:t>
            </w:r>
          </w:p>
        </w:tc>
      </w:tr>
    </w:tbl>
    <w:p w14:paraId="70279E40" w14:textId="77777777" w:rsidR="00284A18" w:rsidRPr="00284A18" w:rsidRDefault="00284A18" w:rsidP="00284A18">
      <w:pPr>
        <w:rPr>
          <w:rFonts w:asciiTheme="majorHAnsi" w:hAnsiTheme="majorHAnsi" w:cstheme="majorHAnsi"/>
          <w:b/>
          <w:lang w:val="en-US"/>
        </w:rPr>
      </w:pPr>
    </w:p>
    <w:p w14:paraId="3AEEE39A" w14:textId="77777777" w:rsidR="00284A18" w:rsidRPr="00284A18" w:rsidRDefault="00284A18" w:rsidP="00284A18">
      <w:pPr>
        <w:rPr>
          <w:rFonts w:asciiTheme="majorHAnsi" w:hAnsiTheme="majorHAnsi" w:cstheme="majorHAnsi"/>
          <w:b/>
          <w:lang w:val="en-US"/>
        </w:rPr>
      </w:pPr>
    </w:p>
    <w:p w14:paraId="799E6994" w14:textId="77777777" w:rsidR="00284A18" w:rsidRPr="00284A18" w:rsidRDefault="00284A18" w:rsidP="00284A18">
      <w:pPr>
        <w:rPr>
          <w:rFonts w:asciiTheme="majorHAnsi" w:hAnsiTheme="majorHAnsi" w:cstheme="majorHAnsi"/>
          <w:b/>
          <w:lang w:val="en-US"/>
        </w:rPr>
      </w:pPr>
      <w:r w:rsidRPr="00284A18">
        <w:rPr>
          <w:rFonts w:asciiTheme="majorHAnsi" w:hAnsiTheme="majorHAnsi" w:cstheme="majorHAnsi"/>
          <w:b/>
          <w:lang w:val="en-US"/>
        </w:rPr>
        <w:t xml:space="preserve">                                                    ------------------------HẾT------------------------</w:t>
      </w:r>
    </w:p>
    <w:p w14:paraId="7DF7BD57" w14:textId="77777777" w:rsidR="00ED40F6" w:rsidRPr="007153DF" w:rsidRDefault="00ED40F6">
      <w:pPr>
        <w:rPr>
          <w:rFonts w:asciiTheme="majorHAnsi" w:hAnsiTheme="majorHAnsi" w:cstheme="majorHAnsi"/>
          <w:lang w:val="en-US"/>
        </w:rPr>
      </w:pPr>
    </w:p>
    <w:sectPr w:rsidR="00ED40F6" w:rsidRPr="007153D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47D6"/>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952389"/>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A446B0"/>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A252FE"/>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674434">
    <w:abstractNumId w:val="3"/>
  </w:num>
  <w:num w:numId="2" w16cid:durableId="154303671">
    <w:abstractNumId w:val="2"/>
  </w:num>
  <w:num w:numId="3" w16cid:durableId="1915777278">
    <w:abstractNumId w:val="1"/>
  </w:num>
  <w:num w:numId="4" w16cid:durableId="232277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E1D"/>
    <w:rsid w:val="00284A18"/>
    <w:rsid w:val="00353E1D"/>
    <w:rsid w:val="003C006D"/>
    <w:rsid w:val="004062B7"/>
    <w:rsid w:val="007153DF"/>
    <w:rsid w:val="007B35F3"/>
    <w:rsid w:val="00A766F7"/>
    <w:rsid w:val="00B90714"/>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E00D4"/>
  <w15:chartTrackingRefBased/>
  <w15:docId w15:val="{71580CF6-4D00-47E5-A9A4-B669ED138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3E1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53E1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53E1D"/>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53E1D"/>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353E1D"/>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353E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3E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3E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3E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3E1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53E1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53E1D"/>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53E1D"/>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353E1D"/>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353E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3E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3E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3E1D"/>
    <w:rPr>
      <w:rFonts w:eastAsiaTheme="majorEastAsia" w:cstheme="majorBidi"/>
      <w:color w:val="272727" w:themeColor="text1" w:themeTint="D8"/>
    </w:rPr>
  </w:style>
  <w:style w:type="paragraph" w:styleId="Title">
    <w:name w:val="Title"/>
    <w:basedOn w:val="Normal"/>
    <w:next w:val="Normal"/>
    <w:link w:val="TitleChar"/>
    <w:uiPriority w:val="10"/>
    <w:qFormat/>
    <w:rsid w:val="00353E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3E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3E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3E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3E1D"/>
    <w:pPr>
      <w:spacing w:before="160"/>
      <w:jc w:val="center"/>
    </w:pPr>
    <w:rPr>
      <w:i/>
      <w:iCs/>
      <w:color w:val="404040" w:themeColor="text1" w:themeTint="BF"/>
    </w:rPr>
  </w:style>
  <w:style w:type="character" w:customStyle="1" w:styleId="QuoteChar">
    <w:name w:val="Quote Char"/>
    <w:basedOn w:val="DefaultParagraphFont"/>
    <w:link w:val="Quote"/>
    <w:uiPriority w:val="29"/>
    <w:rsid w:val="00353E1D"/>
    <w:rPr>
      <w:i/>
      <w:iCs/>
      <w:color w:val="404040" w:themeColor="text1" w:themeTint="BF"/>
    </w:rPr>
  </w:style>
  <w:style w:type="paragraph" w:styleId="ListParagraph">
    <w:name w:val="List Paragraph"/>
    <w:basedOn w:val="Normal"/>
    <w:uiPriority w:val="34"/>
    <w:qFormat/>
    <w:rsid w:val="00353E1D"/>
    <w:pPr>
      <w:ind w:left="720"/>
      <w:contextualSpacing/>
    </w:pPr>
  </w:style>
  <w:style w:type="character" w:styleId="IntenseEmphasis">
    <w:name w:val="Intense Emphasis"/>
    <w:basedOn w:val="DefaultParagraphFont"/>
    <w:uiPriority w:val="21"/>
    <w:qFormat/>
    <w:rsid w:val="00353E1D"/>
    <w:rPr>
      <w:i/>
      <w:iCs/>
      <w:color w:val="2E74B5" w:themeColor="accent1" w:themeShade="BF"/>
    </w:rPr>
  </w:style>
  <w:style w:type="paragraph" w:styleId="IntenseQuote">
    <w:name w:val="Intense Quote"/>
    <w:basedOn w:val="Normal"/>
    <w:next w:val="Normal"/>
    <w:link w:val="IntenseQuoteChar"/>
    <w:uiPriority w:val="30"/>
    <w:qFormat/>
    <w:rsid w:val="00353E1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353E1D"/>
    <w:rPr>
      <w:i/>
      <w:iCs/>
      <w:color w:val="2E74B5" w:themeColor="accent1" w:themeShade="BF"/>
    </w:rPr>
  </w:style>
  <w:style w:type="character" w:styleId="IntenseReference">
    <w:name w:val="Intense Reference"/>
    <w:basedOn w:val="DefaultParagraphFont"/>
    <w:uiPriority w:val="32"/>
    <w:qFormat/>
    <w:rsid w:val="00353E1D"/>
    <w:rPr>
      <w:b/>
      <w:bCs/>
      <w:smallCaps/>
      <w:color w:val="2E74B5" w:themeColor="accent1" w:themeShade="BF"/>
      <w:spacing w:val="5"/>
    </w:rPr>
  </w:style>
  <w:style w:type="table" w:styleId="TableGrid">
    <w:name w:val="Table Grid"/>
    <w:basedOn w:val="TableNormal"/>
    <w:uiPriority w:val="39"/>
    <w:rsid w:val="00284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01044">
      <w:bodyDiv w:val="1"/>
      <w:marLeft w:val="0"/>
      <w:marRight w:val="0"/>
      <w:marTop w:val="0"/>
      <w:marBottom w:val="0"/>
      <w:divBdr>
        <w:top w:val="none" w:sz="0" w:space="0" w:color="auto"/>
        <w:left w:val="none" w:sz="0" w:space="0" w:color="auto"/>
        <w:bottom w:val="none" w:sz="0" w:space="0" w:color="auto"/>
        <w:right w:val="none" w:sz="0" w:space="0" w:color="auto"/>
      </w:divBdr>
    </w:div>
    <w:div w:id="475605771">
      <w:bodyDiv w:val="1"/>
      <w:marLeft w:val="0"/>
      <w:marRight w:val="0"/>
      <w:marTop w:val="0"/>
      <w:marBottom w:val="0"/>
      <w:divBdr>
        <w:top w:val="none" w:sz="0" w:space="0" w:color="auto"/>
        <w:left w:val="none" w:sz="0" w:space="0" w:color="auto"/>
        <w:bottom w:val="none" w:sz="0" w:space="0" w:color="auto"/>
        <w:right w:val="none" w:sz="0" w:space="0" w:color="auto"/>
      </w:divBdr>
    </w:div>
    <w:div w:id="1427455113">
      <w:bodyDiv w:val="1"/>
      <w:marLeft w:val="0"/>
      <w:marRight w:val="0"/>
      <w:marTop w:val="0"/>
      <w:marBottom w:val="0"/>
      <w:divBdr>
        <w:top w:val="none" w:sz="0" w:space="0" w:color="auto"/>
        <w:left w:val="none" w:sz="0" w:space="0" w:color="auto"/>
        <w:bottom w:val="none" w:sz="0" w:space="0" w:color="auto"/>
        <w:right w:val="none" w:sz="0" w:space="0" w:color="auto"/>
      </w:divBdr>
    </w:div>
    <w:div w:id="1692143835">
      <w:bodyDiv w:val="1"/>
      <w:marLeft w:val="0"/>
      <w:marRight w:val="0"/>
      <w:marTop w:val="0"/>
      <w:marBottom w:val="0"/>
      <w:divBdr>
        <w:top w:val="none" w:sz="0" w:space="0" w:color="auto"/>
        <w:left w:val="none" w:sz="0" w:space="0" w:color="auto"/>
        <w:bottom w:val="none" w:sz="0" w:space="0" w:color="auto"/>
        <w:right w:val="none" w:sz="0" w:space="0" w:color="auto"/>
      </w:divBdr>
    </w:div>
    <w:div w:id="1705984572">
      <w:bodyDiv w:val="1"/>
      <w:marLeft w:val="0"/>
      <w:marRight w:val="0"/>
      <w:marTop w:val="0"/>
      <w:marBottom w:val="0"/>
      <w:divBdr>
        <w:top w:val="none" w:sz="0" w:space="0" w:color="auto"/>
        <w:left w:val="none" w:sz="0" w:space="0" w:color="auto"/>
        <w:bottom w:val="none" w:sz="0" w:space="0" w:color="auto"/>
        <w:right w:val="none" w:sz="0" w:space="0" w:color="auto"/>
      </w:divBdr>
    </w:div>
    <w:div w:id="199656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1906</Words>
  <Characters>10865</Characters>
  <Application>Microsoft Office Word</Application>
  <DocSecurity>0</DocSecurity>
  <Lines>90</Lines>
  <Paragraphs>25</Paragraphs>
  <ScaleCrop>false</ScaleCrop>
  <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2025-06-14T10:00:00Z</dcterms:created>
  <dcterms:modified xsi:type="dcterms:W3CDTF">2025-07-06T09:49:00Z</dcterms:modified>
</cp:coreProperties>
</file>